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2BD1" w14:textId="2CE3DCFA" w:rsidR="00155572" w:rsidRPr="008F1F07" w:rsidRDefault="00155572" w:rsidP="00155572">
      <w:pPr>
        <w:jc w:val="center"/>
        <w:rPr>
          <w:rFonts w:eastAsia="Calibri"/>
        </w:rPr>
      </w:pPr>
      <w:r w:rsidRPr="008F1F07">
        <w:rPr>
          <w:rFonts w:eastAsia="Calibri"/>
          <w:b/>
        </w:rPr>
        <w:t>DOCKET NO. 51</w:t>
      </w:r>
      <w:r w:rsidR="005E0552">
        <w:rPr>
          <w:rFonts w:eastAsia="Calibri"/>
          <w:b/>
        </w:rPr>
        <w:t>9</w:t>
      </w:r>
      <w:r w:rsidR="00630F83">
        <w:rPr>
          <w:rFonts w:eastAsia="Calibri"/>
          <w:b/>
        </w:rPr>
        <w:t>28</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69F9A774" w14:textId="520B39A5" w:rsidR="00155572" w:rsidRPr="008F1F07" w:rsidRDefault="006F7B9D" w:rsidP="0019056D">
            <w:pPr>
              <w:widowControl w:val="0"/>
              <w:tabs>
                <w:tab w:val="clear" w:pos="720"/>
              </w:tabs>
              <w:autoSpaceDE w:val="0"/>
              <w:autoSpaceDN w:val="0"/>
              <w:adjustRightInd w:val="0"/>
              <w:spacing w:line="240" w:lineRule="atLeast"/>
              <w:jc w:val="left"/>
              <w:rPr>
                <w:rFonts w:eastAsia="Times New Roman"/>
                <w:b/>
                <w:iCs/>
                <w:snapToGrid w:val="0"/>
              </w:rPr>
            </w:pPr>
            <w:r w:rsidRPr="001E68FE">
              <w:rPr>
                <w:rFonts w:eastAsia="Times New Roman"/>
                <w:b/>
                <w:iCs/>
                <w:snapToGrid w:val="0"/>
              </w:rPr>
              <w:t xml:space="preserve">APPLICATION OF </w:t>
            </w:r>
            <w:r w:rsidR="00630F83">
              <w:rPr>
                <w:rFonts w:eastAsia="Times New Roman"/>
                <w:b/>
                <w:iCs/>
                <w:snapToGrid w:val="0"/>
              </w:rPr>
              <w:t>BETTY DRAGOO AND CSWR-TEXAS UTILITY OPERATING COMPANY, LLC FOR SALE, TRANSFER, OR MERGER OF FACILITIES AND ASSOCIATED ACREAGE IN ERATH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27616A8D" w:rsidR="00D85C9F" w:rsidRPr="008F1F07" w:rsidRDefault="00155572" w:rsidP="001A5DE3">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4507B7F1" w14:textId="72037C19" w:rsidR="004F01B6" w:rsidRDefault="004F01B6" w:rsidP="0029157F">
      <w:pPr>
        <w:spacing w:before="120" w:after="360"/>
        <w:jc w:val="center"/>
        <w:rPr>
          <w:b/>
          <w:bCs/>
          <w:u w:val="single"/>
        </w:rPr>
      </w:pPr>
      <w:r>
        <w:rPr>
          <w:b/>
          <w:bCs/>
          <w:u w:val="single"/>
        </w:rPr>
        <w:t xml:space="preserve">PROPOSED </w:t>
      </w:r>
      <w:r w:rsidR="0036729C">
        <w:rPr>
          <w:b/>
          <w:bCs/>
          <w:u w:val="single"/>
        </w:rPr>
        <w:t>ORDER APPROVING SALE AND TRANSFER TO PROCEED</w:t>
      </w:r>
    </w:p>
    <w:p w14:paraId="588CE150" w14:textId="42B009F2"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C27A5C">
        <w:rPr>
          <w:snapToGrid w:val="0"/>
          <w:lang w:eastAsia="zh-TW"/>
        </w:rPr>
        <w:t xml:space="preserve">Betty J. Dragoo </w:t>
      </w:r>
      <w:r w:rsidR="004F01B6" w:rsidRPr="00D8721D">
        <w:t xml:space="preserve">and </w:t>
      </w:r>
      <w:bookmarkStart w:id="0" w:name="_Hlk56611236"/>
      <w:r w:rsidR="0079520F">
        <w:t>CSWR</w:t>
      </w:r>
      <w:r w:rsidR="004C2B7C">
        <w:t>-</w:t>
      </w:r>
      <w:r w:rsidR="0079520F">
        <w:t>Texas</w:t>
      </w:r>
      <w:r w:rsidR="004F01B6" w:rsidRPr="00D8721D">
        <w:t xml:space="preserve"> Utility Operating Company, LLC </w:t>
      </w:r>
      <w:bookmarkEnd w:id="0"/>
      <w:r w:rsidR="004F01B6" w:rsidRPr="00D8721D">
        <w:t xml:space="preserve">for </w:t>
      </w:r>
      <w:r w:rsidR="007915C3">
        <w:t xml:space="preserve">the </w:t>
      </w:r>
      <w:r w:rsidR="004F01B6" w:rsidRPr="00D8721D">
        <w:t xml:space="preserve">sale, transfer, or merger of facilities </w:t>
      </w:r>
      <w:r w:rsidR="00C27A5C">
        <w:t>currently owned by Dragoo and used to serve the Thousand Oaks Subdivision in</w:t>
      </w:r>
      <w:r w:rsidR="004F01B6" w:rsidRPr="00D8721D">
        <w:t xml:space="preserve"> </w:t>
      </w:r>
      <w:r w:rsidR="00C27A5C">
        <w:t>Erath</w:t>
      </w:r>
      <w:r w:rsidR="002A3817">
        <w:t xml:space="preserve"> County</w:t>
      </w:r>
      <w:r w:rsidR="004F01B6" w:rsidRPr="00D8721D">
        <w:t>.</w:t>
      </w:r>
      <w:r w:rsidR="00220035" w:rsidRPr="00D8721D">
        <w:t xml:space="preserve">  </w:t>
      </w:r>
      <w:r w:rsidR="00C27A5C">
        <w:t>Dragoo</w:t>
      </w:r>
      <w:r w:rsidR="000833EC">
        <w:t xml:space="preserve"> and CSWR Texas </w:t>
      </w:r>
      <w:r w:rsidR="0016325D">
        <w:t xml:space="preserve">seek </w:t>
      </w:r>
      <w:r w:rsidR="0082279A">
        <w:t>the</w:t>
      </w:r>
      <w:r w:rsidR="00B235B6">
        <w:t xml:space="preserve"> </w:t>
      </w:r>
      <w:r w:rsidR="008537CC" w:rsidRPr="00D8721D">
        <w:t xml:space="preserve">transfer </w:t>
      </w:r>
      <w:r w:rsidR="00B235B6">
        <w:t xml:space="preserve">of </w:t>
      </w:r>
      <w:r w:rsidR="001F0B13" w:rsidRPr="00D8721D">
        <w:t xml:space="preserve">all </w:t>
      </w:r>
      <w:r w:rsidR="005B314F" w:rsidRPr="00D8721D">
        <w:t>facilities</w:t>
      </w:r>
      <w:r w:rsidR="00002035">
        <w:t xml:space="preserve">, </w:t>
      </w:r>
      <w:r w:rsidR="0082279A">
        <w:t xml:space="preserve">and the amendment of CSWR Texas’s </w:t>
      </w:r>
      <w:r w:rsidR="008537CC" w:rsidRPr="00D8721D">
        <w:t xml:space="preserve">CCN number </w:t>
      </w:r>
      <w:r w:rsidR="003C7551" w:rsidRPr="00D8721D">
        <w:t>13290</w:t>
      </w:r>
      <w:r w:rsidR="0082279A">
        <w:t xml:space="preserve"> to include</w:t>
      </w:r>
      <w:r w:rsidR="00C27A5C">
        <w:t xml:space="preserve"> 96 acres of uncertificated area</w:t>
      </w:r>
      <w:r w:rsidR="00220035" w:rsidRPr="00D8721D">
        <w:t>.</w:t>
      </w:r>
      <w:r w:rsidR="00115545">
        <w:t xml:space="preserve"> </w:t>
      </w:r>
      <w:r w:rsidR="00FF76E9">
        <w:t xml:space="preserve"> </w:t>
      </w:r>
      <w:r w:rsidR="00FF76E9" w:rsidRPr="009B4D7A">
        <w:rPr>
          <w:snapToGrid w:val="0"/>
          <w:lang w:eastAsia="zh-TW"/>
        </w:rPr>
        <w:t xml:space="preserve">The administrative law judge (ALJ) grants that the </w:t>
      </w:r>
      <w:r w:rsidR="006B01DD">
        <w:rPr>
          <w:snapToGrid w:val="0"/>
          <w:lang w:eastAsia="zh-TW"/>
        </w:rPr>
        <w:t xml:space="preserve">sale is approved and </w:t>
      </w:r>
      <w:r w:rsidR="005D267A">
        <w:rPr>
          <w:snapToGrid w:val="0"/>
          <w:lang w:eastAsia="zh-TW"/>
        </w:rPr>
        <w:t xml:space="preserve">the </w:t>
      </w:r>
      <w:r w:rsidR="00FF76E9" w:rsidRPr="009B4D7A">
        <w:rPr>
          <w:snapToGrid w:val="0"/>
          <w:lang w:eastAsia="zh-TW"/>
        </w:rPr>
        <w:t xml:space="preserve">transaction </w:t>
      </w:r>
      <w:r w:rsidR="00D1022A">
        <w:rPr>
          <w:snapToGrid w:val="0"/>
          <w:lang w:eastAsia="zh-TW"/>
        </w:rPr>
        <w:t xml:space="preserve">between </w:t>
      </w:r>
      <w:r w:rsidR="00C27A5C">
        <w:rPr>
          <w:snapToGrid w:val="0"/>
          <w:lang w:eastAsia="zh-TW"/>
        </w:rPr>
        <w:t>Dragoo</w:t>
      </w:r>
      <w:r w:rsidR="00D1022A">
        <w:rPr>
          <w:snapToGrid w:val="0"/>
          <w:lang w:eastAsia="zh-TW"/>
        </w:rPr>
        <w:t xml:space="preserve"> and </w:t>
      </w:r>
      <w:r w:rsidR="00DA7822">
        <w:rPr>
          <w:snapToGrid w:val="0"/>
          <w:lang w:eastAsia="zh-TW"/>
        </w:rPr>
        <w:t>CSWR Texas</w:t>
      </w:r>
      <w:r w:rsidR="00D1022A">
        <w:rPr>
          <w:snapToGrid w:val="0"/>
          <w:lang w:eastAsia="zh-TW"/>
        </w:rPr>
        <w:t xml:space="preserve"> </w:t>
      </w:r>
      <w:r w:rsidR="00FF76E9" w:rsidRPr="009B4D7A">
        <w:rPr>
          <w:snapToGrid w:val="0"/>
          <w:lang w:eastAsia="zh-TW"/>
        </w:rPr>
        <w:t>may proceed and be consummated.</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A529D28" w:rsidR="000055F3" w:rsidRPr="00AC1A52" w:rsidRDefault="000055F3" w:rsidP="000758D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3A53BBF6" w14:textId="01680E40" w:rsidR="000336D4" w:rsidRDefault="00C27A5C" w:rsidP="00EB03F6">
      <w:pPr>
        <w:pStyle w:val="FoFs"/>
      </w:pPr>
      <w:r>
        <w:t>Betty J. Dragoo</w:t>
      </w:r>
      <w:r w:rsidR="00771BF3">
        <w:t xml:space="preserve"> </w:t>
      </w:r>
      <w:r w:rsidR="000336D4">
        <w:t>is an individual.</w:t>
      </w:r>
    </w:p>
    <w:p w14:paraId="69ECFF06" w14:textId="4A152F40" w:rsidR="00B76304" w:rsidRDefault="00C27A5C" w:rsidP="00EB03F6">
      <w:pPr>
        <w:pStyle w:val="FoFs"/>
      </w:pPr>
      <w:r>
        <w:t>Dragoo</w:t>
      </w:r>
      <w:r w:rsidR="000336D4">
        <w:t xml:space="preserve"> </w:t>
      </w:r>
      <w:r w:rsidR="0066226A">
        <w:t>is an investor-owned utility that operates, maintains, and controls</w:t>
      </w:r>
      <w:r w:rsidR="00771BF3">
        <w:t xml:space="preserve"> facilities for providing water service </w:t>
      </w:r>
      <w:r w:rsidR="00771BF3" w:rsidRPr="00B76304">
        <w:t xml:space="preserve">in </w:t>
      </w:r>
      <w:r>
        <w:t>Erath</w:t>
      </w:r>
      <w:r w:rsidR="00771BF3" w:rsidRPr="00B76304">
        <w:t xml:space="preserve"> County</w:t>
      </w:r>
      <w:r w:rsidR="00C6446E" w:rsidRPr="00B76304">
        <w:t>.</w:t>
      </w:r>
    </w:p>
    <w:p w14:paraId="1BE17EC8" w14:textId="6057A148" w:rsidR="00B76304" w:rsidRDefault="00C27A5C" w:rsidP="00EB03F6">
      <w:pPr>
        <w:pStyle w:val="FoFs"/>
      </w:pPr>
      <w:r>
        <w:t>Dragoo</w:t>
      </w:r>
      <w:r w:rsidR="00B76304" w:rsidRPr="00B76304">
        <w:t xml:space="preserve"> </w:t>
      </w:r>
      <w:r w:rsidR="00B76304">
        <w:t xml:space="preserve">owns </w:t>
      </w:r>
      <w:r w:rsidR="00451263">
        <w:t xml:space="preserve">a </w:t>
      </w:r>
      <w:r w:rsidR="00B76304" w:rsidRPr="00B76304">
        <w:t>public water</w:t>
      </w:r>
      <w:r w:rsidR="00825775">
        <w:t xml:space="preserve"> </w:t>
      </w:r>
      <w:r w:rsidR="00B76304" w:rsidRPr="00B76304">
        <w:t>system registered with the Texas</w:t>
      </w:r>
      <w:r w:rsidR="00B76304">
        <w:t xml:space="preserve"> </w:t>
      </w:r>
      <w:r w:rsidR="00B76304" w:rsidRPr="00B76304">
        <w:t>Commission on Environmental Quality (TCEQ)</w:t>
      </w:r>
      <w:r w:rsidR="00CB72ED">
        <w:t xml:space="preserve"> </w:t>
      </w:r>
      <w:r w:rsidR="005D542B">
        <w:t xml:space="preserve">as </w:t>
      </w:r>
      <w:r>
        <w:t>Dragoo</w:t>
      </w:r>
      <w:r w:rsidR="00AE0E2B">
        <w:t xml:space="preserve"> Water Supply</w:t>
      </w:r>
      <w:r w:rsidR="005D542B">
        <w:t xml:space="preserve">, public water system </w:t>
      </w:r>
      <w:r w:rsidR="00D6466B">
        <w:t>number</w:t>
      </w:r>
      <w:r w:rsidR="00CB72ED">
        <w:t xml:space="preserve"> </w:t>
      </w:r>
      <w:r w:rsidR="00E54061">
        <w:t>0720054</w:t>
      </w:r>
      <w:r w:rsidR="00451263">
        <w:t>.</w:t>
      </w:r>
    </w:p>
    <w:p w14:paraId="2E5C9387" w14:textId="545DFE2D" w:rsidR="009225D7" w:rsidRDefault="009225D7" w:rsidP="00EB03F6">
      <w:pPr>
        <w:pStyle w:val="FoFs"/>
      </w:pPr>
      <w:r>
        <w:t>CSWR</w:t>
      </w:r>
      <w:r w:rsidR="00606706">
        <w:t xml:space="preserve"> Texas</w:t>
      </w:r>
      <w:r>
        <w:t xml:space="preserve"> is a</w:t>
      </w:r>
      <w:r w:rsidR="005D267A">
        <w:t xml:space="preserve"> </w:t>
      </w:r>
      <w:r w:rsidR="001A5DE3">
        <w:t>Texas</w:t>
      </w:r>
      <w:r>
        <w:t xml:space="preserve"> 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4EDC2EDD" w14:textId="65E389C5" w:rsidR="000055F3" w:rsidRDefault="00B12C93" w:rsidP="00EB03F6">
      <w:pPr>
        <w:pStyle w:val="FoFs"/>
      </w:pPr>
      <w:r>
        <w:lastRenderedPageBreak/>
        <w:t>CSWR</w:t>
      </w:r>
      <w:r w:rsidR="005D542B">
        <w:t xml:space="preserve"> </w:t>
      </w:r>
      <w:r>
        <w:t xml:space="preserve">Texas is an investor-owned utility that operates, maintains, and controls facilities for providing water service in </w:t>
      </w:r>
      <w:r w:rsidR="00EF0C84" w:rsidRPr="00EF0C84">
        <w:t>Aransas, Austin, Burleson, Burnet, Harris, Hood, Parker, Victoria, and Wilson</w:t>
      </w:r>
      <w:r>
        <w:t xml:space="preserve"> counties under CCN number 13290.</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3CDB9BF0" w:rsidR="00AC1A52" w:rsidRPr="00C7113D" w:rsidRDefault="00BF77B4" w:rsidP="00EB03F6">
      <w:pPr>
        <w:pStyle w:val="FoFs"/>
      </w:pPr>
      <w:r w:rsidRPr="00720906">
        <w:t xml:space="preserve">On </w:t>
      </w:r>
      <w:r w:rsidR="003C1FE0">
        <w:t>March 2</w:t>
      </w:r>
      <w:r w:rsidR="00E54061">
        <w:t>4</w:t>
      </w:r>
      <w:r w:rsidR="003C1FE0">
        <w:t>, 2021</w:t>
      </w:r>
      <w:r w:rsidR="00137452">
        <w:t>,</w:t>
      </w:r>
      <w:r w:rsidRPr="00720906">
        <w:t xml:space="preserve"> </w:t>
      </w:r>
      <w:r w:rsidR="00C27A5C">
        <w:t>Dragoo</w:t>
      </w:r>
      <w:r>
        <w:t xml:space="preserve"> and CSWR Texas</w:t>
      </w:r>
      <w:r w:rsidRPr="00720906">
        <w:t xml:space="preserve"> filed </w:t>
      </w:r>
      <w:r w:rsidR="00756711">
        <w:t>the</w:t>
      </w:r>
      <w:r w:rsidRPr="00720906">
        <w:t xml:space="preserve"> application </w:t>
      </w:r>
      <w:r w:rsidR="00756711">
        <w:t>at issue in this proceeding</w:t>
      </w:r>
      <w:r w:rsidR="00E5360B" w:rsidRPr="00D8721D">
        <w:t>.</w:t>
      </w:r>
    </w:p>
    <w:p w14:paraId="7E3C27C1" w14:textId="60F1CAF1" w:rsidR="00186794" w:rsidRDefault="002A6927" w:rsidP="00EB03F6">
      <w:pPr>
        <w:pStyle w:val="FoFs"/>
      </w:pPr>
      <w:r>
        <w:t xml:space="preserve">On May 5 and 6, 2021, </w:t>
      </w:r>
      <w:r w:rsidR="00493DCD">
        <w:t>CSWR Texas</w:t>
      </w:r>
      <w:r w:rsidR="00493DCD" w:rsidRPr="00720906">
        <w:t xml:space="preserve"> </w:t>
      </w:r>
      <w:r w:rsidR="00186794">
        <w:t>filed an amended Highly Sensitive Attachment G to the application.</w:t>
      </w:r>
    </w:p>
    <w:p w14:paraId="1CD31B78" w14:textId="2D8D038A" w:rsidR="008B4B4B" w:rsidRDefault="002A6927" w:rsidP="008B4B4B">
      <w:pPr>
        <w:pStyle w:val="FoFs"/>
      </w:pPr>
      <w:r>
        <w:t>On June 23 and 24, 2021</w:t>
      </w:r>
      <w:r w:rsidR="00077EA9">
        <w:t xml:space="preserve"> </w:t>
      </w:r>
      <w:r w:rsidR="008B4B4B">
        <w:t>CSWR Texas</w:t>
      </w:r>
      <w:r w:rsidR="008B4B4B" w:rsidRPr="00720906">
        <w:t xml:space="preserve"> </w:t>
      </w:r>
      <w:r w:rsidR="008B4B4B">
        <w:t>filed an updated and amended Highly Sensitive Attachment G to the application.</w:t>
      </w:r>
    </w:p>
    <w:p w14:paraId="3F65CF12" w14:textId="0AD75976" w:rsidR="005D542B" w:rsidRPr="005D542B" w:rsidRDefault="005D542B" w:rsidP="005D542B">
      <w:pPr>
        <w:pStyle w:val="FoFs"/>
      </w:pPr>
      <w:r w:rsidRPr="005D542B">
        <w:t xml:space="preserve">In the application, </w:t>
      </w:r>
      <w:r w:rsidR="00C27A5C">
        <w:t>Dragoo</w:t>
      </w:r>
      <w:r w:rsidRPr="005D542B">
        <w:t xml:space="preserve"> and CSWR Texas seek approval of the following transaction: (a) CSWR Texas will acquire all of </w:t>
      </w:r>
      <w:r w:rsidR="00C27A5C">
        <w:t>Dragoo</w:t>
      </w:r>
      <w:r w:rsidRPr="005D542B">
        <w:t>’s facilities</w:t>
      </w:r>
      <w:r w:rsidR="00983363">
        <w:t xml:space="preserve"> </w:t>
      </w:r>
      <w:r w:rsidR="00E54061">
        <w:t>used to serve the Thousand Oaks subdivision in Erath County</w:t>
      </w:r>
      <w:r w:rsidRPr="005D542B">
        <w:t>;</w:t>
      </w:r>
      <w:r w:rsidR="008F6A35">
        <w:t xml:space="preserve"> and</w:t>
      </w:r>
      <w:r w:rsidRPr="005D542B">
        <w:t xml:space="preserve"> (</w:t>
      </w:r>
      <w:r w:rsidR="00E54061">
        <w:t>b</w:t>
      </w:r>
      <w:r w:rsidRPr="005D542B">
        <w:t>)</w:t>
      </w:r>
      <w:r w:rsidR="00E54061">
        <w:t xml:space="preserve"> </w:t>
      </w:r>
      <w:r w:rsidRPr="005D542B">
        <w:t xml:space="preserve">CSWR Texas’s water CCN number 13290 will be amended to include </w:t>
      </w:r>
      <w:r w:rsidR="00E54061">
        <w:t>96</w:t>
      </w:r>
      <w:r w:rsidR="008B4B4B">
        <w:t xml:space="preserve"> acres </w:t>
      </w:r>
      <w:r w:rsidR="00E54061">
        <w:t xml:space="preserve">of </w:t>
      </w:r>
      <w:r w:rsidR="00983363">
        <w:t xml:space="preserve">previously </w:t>
      </w:r>
      <w:r w:rsidR="00E54061">
        <w:t>uncertificated water service area</w:t>
      </w:r>
    </w:p>
    <w:p w14:paraId="3ADCFA38" w14:textId="63CE8795" w:rsidR="006414BC" w:rsidRDefault="007C10EB" w:rsidP="00EB03F6">
      <w:pPr>
        <w:pStyle w:val="FoFs"/>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 </w:t>
      </w:r>
      <w:r w:rsidR="00E54061">
        <w:t>96</w:t>
      </w:r>
      <w:r w:rsidRPr="007C10EB">
        <w:t xml:space="preserve"> acres and </w:t>
      </w:r>
      <w:r w:rsidR="007E5A57">
        <w:t>1</w:t>
      </w:r>
      <w:r w:rsidR="00E54061">
        <w:t>5</w:t>
      </w:r>
      <w:r w:rsidR="007A092B">
        <w:t xml:space="preserve"> </w:t>
      </w:r>
      <w:r w:rsidR="00983363">
        <w:t xml:space="preserve">current </w:t>
      </w:r>
      <w:r w:rsidR="00415919">
        <w:t>connections</w:t>
      </w:r>
      <w:r w:rsidRPr="007C10EB">
        <w:t>.</w:t>
      </w:r>
      <w:r>
        <w:t xml:space="preserve">  </w:t>
      </w:r>
    </w:p>
    <w:p w14:paraId="7DE9B5EE" w14:textId="39851F49" w:rsidR="00036305" w:rsidRDefault="00036305" w:rsidP="007A092B">
      <w:pPr>
        <w:pStyle w:val="FoFs"/>
      </w:pPr>
      <w:r>
        <w:t xml:space="preserve">The requested area is </w:t>
      </w:r>
      <w:r w:rsidR="005325D9">
        <w:t xml:space="preserve">located </w:t>
      </w:r>
      <w:r w:rsidR="005D0B79" w:rsidRPr="005D0B79">
        <w:t>approximately</w:t>
      </w:r>
      <w:r w:rsidR="001A5DE3">
        <w:t xml:space="preserve"> </w:t>
      </w:r>
      <w:r w:rsidR="000979C4">
        <w:t>5</w:t>
      </w:r>
      <w:r w:rsidR="00D57A37">
        <w:t xml:space="preserve"> miles </w:t>
      </w:r>
      <w:r w:rsidR="000979C4">
        <w:t>southwest of downtown Stephenville, Texas</w:t>
      </w:r>
      <w:r w:rsidR="00D57A37">
        <w:t>; and is generally bounded on the north</w:t>
      </w:r>
      <w:r w:rsidR="007E5A57">
        <w:t xml:space="preserve"> </w:t>
      </w:r>
      <w:r w:rsidR="000979C4">
        <w:t>by County Road 279 and Parish Road 1184</w:t>
      </w:r>
      <w:r w:rsidR="00D57A37">
        <w:t>;</w:t>
      </w:r>
      <w:r w:rsidR="000979C4">
        <w:t xml:space="preserve"> on the east and south by Fort Worth and Western Railroad; and on the west by County Road 279.</w:t>
      </w:r>
    </w:p>
    <w:p w14:paraId="36D1E8AC" w14:textId="0BBC0443" w:rsidR="00BF77B4" w:rsidRDefault="00BF77B4" w:rsidP="00EB03F6">
      <w:pPr>
        <w:pStyle w:val="FoFs"/>
      </w:pPr>
      <w:r>
        <w:t xml:space="preserve">In Order No. </w:t>
      </w:r>
      <w:r w:rsidR="007E5A57">
        <w:t>2</w:t>
      </w:r>
      <w:r>
        <w:t xml:space="preserve"> </w:t>
      </w:r>
      <w:r w:rsidR="002B4534">
        <w:t xml:space="preserve">filed </w:t>
      </w:r>
      <w:r>
        <w:t xml:space="preserve">on </w:t>
      </w:r>
      <w:r w:rsidR="007E5A57">
        <w:t>April 2</w:t>
      </w:r>
      <w:r w:rsidR="000979C4">
        <w:t>3</w:t>
      </w:r>
      <w:r w:rsidR="007F7C6A">
        <w:t>, 202</w:t>
      </w:r>
      <w:r w:rsidR="005D542B">
        <w:t>1</w:t>
      </w:r>
      <w:r>
        <w:t>, the ALJ deemed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5F8628CB" w14:textId="0A6C7E77" w:rsidR="00460DE0" w:rsidRDefault="00460DE0" w:rsidP="00EB03F6">
      <w:pPr>
        <w:pStyle w:val="FoFs"/>
      </w:pPr>
      <w:r>
        <w:t>On June</w:t>
      </w:r>
      <w:r w:rsidR="001171CA">
        <w:t xml:space="preserve"> </w:t>
      </w:r>
      <w:r w:rsidR="002359C6">
        <w:t>7 and 8</w:t>
      </w:r>
      <w:r>
        <w:t>, 2021, CSWR Texas filed the affidavit of Josiah Cox, p</w:t>
      </w:r>
      <w:r w:rsidRPr="00967CAE">
        <w:t>resident</w:t>
      </w:r>
      <w:r>
        <w:t xml:space="preserve"> and manager</w:t>
      </w:r>
      <w:r w:rsidRPr="00967CAE">
        <w:t xml:space="preserve"> of CSWR Texas</w:t>
      </w:r>
      <w:r>
        <w:t xml:space="preserve">, attesting that notice was provided to all current customers of </w:t>
      </w:r>
      <w:r w:rsidR="00C27A5C">
        <w:t>Dragoo</w:t>
      </w:r>
      <w:r>
        <w:t>, neighboring utilities, and affected parties May 7, 2021.</w:t>
      </w:r>
    </w:p>
    <w:p w14:paraId="32AC36D9" w14:textId="66EB2B74" w:rsidR="004B7396" w:rsidRDefault="004B7396" w:rsidP="00EB03F6">
      <w:pPr>
        <w:pStyle w:val="FoFs"/>
      </w:pPr>
      <w:r>
        <w:t>CSWR Texas</w:t>
      </w:r>
      <w:r w:rsidR="00760512">
        <w:t xml:space="preserve"> also included in its proof of notice a publisher’s affidavit attesting that notice was published in the Stephenville Empire Tribune, a newspaper of general circulation in Erath county, on May 15 and May 22, 2021.</w:t>
      </w:r>
    </w:p>
    <w:p w14:paraId="0CAE5169" w14:textId="169F4338" w:rsidR="00E867B6" w:rsidRDefault="00E867B6" w:rsidP="00EB03F6">
      <w:pPr>
        <w:pStyle w:val="FoFs"/>
      </w:pPr>
      <w:r>
        <w:lastRenderedPageBreak/>
        <w:t>In Order No.</w:t>
      </w:r>
      <w:r w:rsidR="00D0731F">
        <w:t xml:space="preserve"> </w:t>
      </w:r>
      <w:r w:rsidR="002359C6">
        <w:t>3</w:t>
      </w:r>
      <w:r w:rsidR="00D0731F">
        <w:t xml:space="preserve"> </w:t>
      </w:r>
      <w:r w:rsidR="00BB4392">
        <w:t>filed</w:t>
      </w:r>
      <w:r>
        <w:t xml:space="preserve"> on </w:t>
      </w:r>
      <w:r w:rsidR="00F52062">
        <w:t>J</w:t>
      </w:r>
      <w:r w:rsidR="002359C6">
        <w:t>une 18</w:t>
      </w:r>
      <w:r w:rsidR="001073BF">
        <w:t>,</w:t>
      </w:r>
      <w:r w:rsidR="00BE40CE">
        <w:t xml:space="preserve"> 202</w:t>
      </w:r>
      <w:r w:rsidR="007B203F">
        <w:t>1</w:t>
      </w:r>
      <w:r w:rsidR="001C171B">
        <w:t>,</w:t>
      </w:r>
      <w:r>
        <w:t xml:space="preserve"> the ALJ deemed the notice sufficient.</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0A2ACC8C" w:rsidR="00EC36B0" w:rsidRDefault="00EC36B0" w:rsidP="00EB03F6">
      <w:pPr>
        <w:pStyle w:val="FoFs"/>
      </w:pPr>
      <w:r>
        <w:t xml:space="preserve">On </w:t>
      </w:r>
      <w:r w:rsidR="00460DE0">
        <w:t xml:space="preserve">August </w:t>
      </w:r>
      <w:r w:rsidR="000B6350">
        <w:t>1</w:t>
      </w:r>
      <w:r w:rsidR="006B4E8B">
        <w:t>8</w:t>
      </w:r>
      <w:r w:rsidR="000B6350" w:rsidRPr="005D542B">
        <w:t xml:space="preserve">, </w:t>
      </w:r>
      <w:r w:rsidRPr="005D542B">
        <w:t>2021</w:t>
      </w:r>
      <w:r>
        <w:t xml:space="preserve">, the </w:t>
      </w:r>
      <w:r w:rsidR="00535A61">
        <w:t xml:space="preserve">parties </w:t>
      </w:r>
      <w:r>
        <w:t>filed a joint motion to admit evidence.</w:t>
      </w:r>
    </w:p>
    <w:p w14:paraId="0AEBF73E" w14:textId="3BA50AA9" w:rsidR="00EC36B0" w:rsidRPr="006C7B9A" w:rsidRDefault="00EC36B0" w:rsidP="00A75849">
      <w:pPr>
        <w:pStyle w:val="FoFs"/>
        <w:rPr>
          <w:lang w:eastAsia="zh-TW"/>
        </w:rPr>
      </w:pPr>
      <w:r w:rsidRPr="004B3474">
        <w:t xml:space="preserve">In Order No. __ filed on _________, </w:t>
      </w:r>
      <w:r w:rsidR="00983363">
        <w:t xml:space="preserve">2021, </w:t>
      </w:r>
      <w:r w:rsidRPr="004B3474">
        <w:t>the ALJ admitted the following evidence into the</w:t>
      </w:r>
      <w:r w:rsidRPr="00FF76E9">
        <w:t xml:space="preserve"> record: </w:t>
      </w:r>
      <w:r w:rsidR="005D542B">
        <w:t xml:space="preserve"> </w:t>
      </w:r>
      <w:r>
        <w:t xml:space="preserve">(a) </w:t>
      </w:r>
      <w:r>
        <w:rPr>
          <w:lang w:eastAsia="zh-TW"/>
        </w:rPr>
        <w:t>the a</w:t>
      </w:r>
      <w:r w:rsidRPr="00156A3C">
        <w:rPr>
          <w:lang w:eastAsia="zh-TW"/>
        </w:rPr>
        <w:t xml:space="preserve">pplication, including confidential attachments, filed on </w:t>
      </w:r>
      <w:r w:rsidR="00460DE0">
        <w:rPr>
          <w:lang w:eastAsia="zh-TW"/>
        </w:rPr>
        <w:t>March 2</w:t>
      </w:r>
      <w:r w:rsidR="000F0A6F">
        <w:rPr>
          <w:lang w:eastAsia="zh-TW"/>
        </w:rPr>
        <w:t>4</w:t>
      </w:r>
      <w:r w:rsidRPr="00156A3C">
        <w:rPr>
          <w:lang w:eastAsia="zh-TW"/>
        </w:rPr>
        <w:t xml:space="preserve">; </w:t>
      </w:r>
      <w:r>
        <w:rPr>
          <w:lang w:eastAsia="zh-TW"/>
        </w:rPr>
        <w:t>(</w:t>
      </w:r>
      <w:r w:rsidR="00460DE0">
        <w:rPr>
          <w:lang w:eastAsia="zh-TW"/>
        </w:rPr>
        <w:t>b</w:t>
      </w:r>
      <w:r>
        <w:rPr>
          <w:lang w:eastAsia="zh-TW"/>
        </w:rPr>
        <w:t xml:space="preserve">) CSWR Texas’s amended Highly Sensitive Attachment G filed on May </w:t>
      </w:r>
      <w:r w:rsidR="00460DE0">
        <w:rPr>
          <w:lang w:eastAsia="zh-TW"/>
        </w:rPr>
        <w:t>5</w:t>
      </w:r>
      <w:r>
        <w:rPr>
          <w:lang w:eastAsia="zh-TW"/>
        </w:rPr>
        <w:t xml:space="preserve"> and </w:t>
      </w:r>
      <w:r w:rsidR="00460DE0">
        <w:rPr>
          <w:lang w:eastAsia="zh-TW"/>
        </w:rPr>
        <w:t>6</w:t>
      </w:r>
      <w:r>
        <w:rPr>
          <w:lang w:eastAsia="zh-TW"/>
        </w:rPr>
        <w:t xml:space="preserve">, 2021; </w:t>
      </w:r>
      <w:r w:rsidR="00A75849">
        <w:rPr>
          <w:lang w:eastAsia="zh-TW"/>
        </w:rPr>
        <w:t>(</w:t>
      </w:r>
      <w:r w:rsidR="001A5DE3">
        <w:rPr>
          <w:lang w:eastAsia="zh-TW"/>
        </w:rPr>
        <w:t>c</w:t>
      </w:r>
      <w:r w:rsidR="00A75849">
        <w:rPr>
          <w:lang w:eastAsia="zh-TW"/>
        </w:rPr>
        <w:t xml:space="preserve">) CSWR Texas’s amended Highly Sensitive Attachment G filed on June 23 and 24, 2021 </w:t>
      </w:r>
      <w:r>
        <w:rPr>
          <w:lang w:eastAsia="zh-TW"/>
        </w:rPr>
        <w:t>(</w:t>
      </w:r>
      <w:r w:rsidR="001A5DE3">
        <w:rPr>
          <w:lang w:eastAsia="zh-TW"/>
        </w:rPr>
        <w:t>d</w:t>
      </w:r>
      <w:r>
        <w:rPr>
          <w:lang w:eastAsia="zh-TW"/>
        </w:rPr>
        <w:t>)</w:t>
      </w:r>
      <w:r w:rsidRPr="00156A3C">
        <w:rPr>
          <w:lang w:eastAsia="zh-TW"/>
        </w:rPr>
        <w:t xml:space="preserve"> CSWR Texas’s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Exhibit B, filed on </w:t>
      </w:r>
      <w:r w:rsidR="000F0A6F">
        <w:rPr>
          <w:lang w:eastAsia="zh-TW"/>
        </w:rPr>
        <w:t>June 7 and 8</w:t>
      </w:r>
      <w:r>
        <w:rPr>
          <w:lang w:eastAsia="zh-TW"/>
        </w:rPr>
        <w:t>, 2021</w:t>
      </w:r>
      <w:r w:rsidRPr="00156A3C">
        <w:rPr>
          <w:lang w:eastAsia="zh-TW"/>
        </w:rPr>
        <w:t xml:space="preserve">; </w:t>
      </w:r>
      <w:r>
        <w:rPr>
          <w:lang w:eastAsia="zh-TW"/>
        </w:rPr>
        <w:t>(</w:t>
      </w:r>
      <w:r w:rsidR="001A5DE3">
        <w:rPr>
          <w:lang w:eastAsia="zh-TW"/>
        </w:rPr>
        <w:t>e</w:t>
      </w:r>
      <w:r>
        <w:rPr>
          <w:lang w:eastAsia="zh-TW"/>
        </w:rPr>
        <w:t>)</w:t>
      </w:r>
      <w:r w:rsidR="001171CA">
        <w:rPr>
          <w:lang w:eastAsia="zh-TW"/>
        </w:rPr>
        <w:t> </w:t>
      </w:r>
      <w:r>
        <w:rPr>
          <w:lang w:eastAsia="zh-TW"/>
        </w:rPr>
        <w:t xml:space="preserve">Commission </w:t>
      </w:r>
      <w:r w:rsidRPr="00156A3C">
        <w:rPr>
          <w:lang w:eastAsia="zh-TW"/>
        </w:rPr>
        <w:t xml:space="preserve">Staff’s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otice, filed on</w:t>
      </w:r>
      <w:r w:rsidR="006D5EFB">
        <w:rPr>
          <w:lang w:eastAsia="zh-TW"/>
        </w:rPr>
        <w:t xml:space="preserve"> J</w:t>
      </w:r>
      <w:r w:rsidR="000F0A6F">
        <w:rPr>
          <w:lang w:eastAsia="zh-TW"/>
        </w:rPr>
        <w:t>une 16</w:t>
      </w:r>
      <w:r>
        <w:rPr>
          <w:lang w:eastAsia="zh-TW"/>
        </w:rPr>
        <w:t>, 2021</w:t>
      </w:r>
      <w:r w:rsidRPr="00156A3C">
        <w:rPr>
          <w:lang w:eastAsia="zh-TW"/>
        </w:rPr>
        <w:t xml:space="preserve">; </w:t>
      </w:r>
      <w:r>
        <w:rPr>
          <w:lang w:eastAsia="zh-TW"/>
        </w:rPr>
        <w:t>and (</w:t>
      </w:r>
      <w:r w:rsidR="001A5DE3">
        <w:rPr>
          <w:lang w:eastAsia="zh-TW"/>
        </w:rPr>
        <w:t>f</w:t>
      </w:r>
      <w:r>
        <w:rPr>
          <w:lang w:eastAsia="zh-TW"/>
        </w:rPr>
        <w:t xml:space="preserve">) Commission </w:t>
      </w:r>
      <w:r w:rsidRPr="00156A3C">
        <w:rPr>
          <w:lang w:eastAsia="zh-TW"/>
        </w:rPr>
        <w:t xml:space="preserve">Staff’s </w:t>
      </w:r>
      <w:r w:rsidR="005D542B">
        <w:rPr>
          <w:lang w:eastAsia="zh-TW"/>
        </w:rPr>
        <w:t>r</w:t>
      </w:r>
      <w:r w:rsidRPr="00156A3C">
        <w:rPr>
          <w:lang w:eastAsia="zh-TW"/>
        </w:rPr>
        <w:t xml:space="preserve">ecommendation on the </w:t>
      </w:r>
      <w:r w:rsidR="005D542B">
        <w:rPr>
          <w:lang w:eastAsia="zh-TW"/>
        </w:rPr>
        <w:t>t</w:t>
      </w:r>
      <w:r w:rsidRPr="00156A3C">
        <w:rPr>
          <w:lang w:eastAsia="zh-TW"/>
        </w:rPr>
        <w:t xml:space="preserve">ransaction, including confidential attachments, filed on </w:t>
      </w:r>
      <w:r>
        <w:rPr>
          <w:lang w:eastAsia="zh-TW"/>
        </w:rPr>
        <w:t>Ju</w:t>
      </w:r>
      <w:r w:rsidR="006D5EFB">
        <w:rPr>
          <w:lang w:eastAsia="zh-TW"/>
        </w:rPr>
        <w:t>ly</w:t>
      </w:r>
      <w:r w:rsidRPr="00156A3C">
        <w:rPr>
          <w:lang w:eastAsia="zh-TW"/>
        </w:rPr>
        <w:t>,</w:t>
      </w:r>
      <w:r w:rsidR="006D5EFB">
        <w:rPr>
          <w:lang w:eastAsia="zh-TW"/>
        </w:rPr>
        <w:t xml:space="preserve"> 2</w:t>
      </w:r>
      <w:r w:rsidR="000F0A6F">
        <w:rPr>
          <w:lang w:eastAsia="zh-TW"/>
        </w:rPr>
        <w:t>1</w:t>
      </w:r>
      <w:r w:rsidRPr="00156A3C">
        <w:rPr>
          <w:lang w:eastAsia="zh-TW"/>
        </w:rPr>
        <w:t xml:space="preserve"> 202</w:t>
      </w:r>
      <w:r>
        <w:rPr>
          <w:lang w:eastAsia="zh-TW"/>
        </w:rPr>
        <w:t>1.</w:t>
      </w:r>
    </w:p>
    <w:p w14:paraId="4129453A" w14:textId="5099032C" w:rsidR="007F57E7" w:rsidRPr="004D239F" w:rsidRDefault="00BB4392" w:rsidP="00EB03F6">
      <w:pPr>
        <w:pStyle w:val="FoFs"/>
        <w:numPr>
          <w:ilvl w:val="0"/>
          <w:numId w:val="0"/>
        </w:numPr>
        <w:rPr>
          <w:b/>
          <w:bCs/>
          <w:i/>
          <w:iCs/>
          <w:u w:val="single"/>
        </w:rPr>
      </w:pPr>
      <w:r w:rsidRPr="004D239F">
        <w:rPr>
          <w:b/>
          <w:bCs/>
          <w:i/>
          <w:iCs/>
          <w:u w:val="single"/>
        </w:rPr>
        <w:t>Cumulative Recommendation</w:t>
      </w:r>
    </w:p>
    <w:p w14:paraId="1CC28AB3" w14:textId="6754C225" w:rsidR="00BB4392" w:rsidRDefault="00BB4392" w:rsidP="00E609E8">
      <w:pPr>
        <w:pStyle w:val="FoFs"/>
        <w:widowControl w:val="0"/>
      </w:pPr>
      <w:bookmarkStart w:id="1" w:name="_Hlk56163440"/>
      <w:r w:rsidRPr="006F0078">
        <w:t xml:space="preserve">On </w:t>
      </w:r>
      <w:r w:rsidR="001A5DE3">
        <w:t>July 22</w:t>
      </w:r>
      <w:r w:rsidR="007B203F">
        <w:t>, 2021</w:t>
      </w:r>
      <w:r w:rsidRPr="006F0078">
        <w:t xml:space="preserve">, </w:t>
      </w:r>
      <w:r>
        <w:t xml:space="preserve">Commission </w:t>
      </w:r>
      <w:r w:rsidRPr="006F0078">
        <w:t xml:space="preserve">Staff </w:t>
      </w:r>
      <w:r>
        <w:t>fil</w:t>
      </w:r>
      <w:r w:rsidRPr="006F0078">
        <w:t xml:space="preserve">ed its </w:t>
      </w:r>
      <w:r>
        <w:t>r</w:t>
      </w:r>
      <w:r w:rsidRPr="006F0078">
        <w:t>ecommendation</w:t>
      </w:r>
      <w:r w:rsidR="00101449">
        <w:t xml:space="preserve"> </w:t>
      </w:r>
      <w:r w:rsidR="00101449" w:rsidRPr="00101449">
        <w:t>regarding the transaction in this docket recommending that CSWR</w:t>
      </w:r>
      <w:r w:rsidR="00972E28">
        <w:t xml:space="preserve"> </w:t>
      </w:r>
      <w:r w:rsidR="00101449" w:rsidRPr="00101449">
        <w:t xml:space="preserve">Texas has the financial, managerial, and technical capability to provide continuous and adequate service to all areas included in </w:t>
      </w:r>
      <w:r w:rsidR="001171CA">
        <w:t xml:space="preserve">this docket and </w:t>
      </w:r>
      <w:r w:rsidR="00101449" w:rsidRPr="00101449">
        <w:t xml:space="preserve">in </w:t>
      </w:r>
      <w:r w:rsidR="006B4C5D" w:rsidRPr="003D46EB">
        <w:t>Docket Nos. 50251,</w:t>
      </w:r>
      <w:r w:rsidR="006B4C5D" w:rsidRPr="003D46EB">
        <w:rPr>
          <w:rStyle w:val="FootnoteReference"/>
        </w:rPr>
        <w:footnoteReference w:id="1"/>
      </w:r>
      <w:r w:rsidR="006B4C5D" w:rsidRPr="003D46EB">
        <w:t xml:space="preserve"> 50276,</w:t>
      </w:r>
      <w:r w:rsidR="006B4C5D" w:rsidRPr="003D46EB">
        <w:rPr>
          <w:rStyle w:val="FootnoteReference"/>
        </w:rPr>
        <w:t xml:space="preserve"> </w:t>
      </w:r>
      <w:r w:rsidR="006B4C5D" w:rsidRPr="003D46EB">
        <w:rPr>
          <w:rStyle w:val="FootnoteReference"/>
        </w:rPr>
        <w:footnoteReference w:id="2"/>
      </w:r>
      <w:r w:rsidR="006B4C5D" w:rsidRPr="003D46EB">
        <w:t xml:space="preserve"> 50311,</w:t>
      </w:r>
      <w:r w:rsidR="006B4C5D" w:rsidRPr="003D46EB">
        <w:rPr>
          <w:rStyle w:val="FootnoteReference"/>
        </w:rPr>
        <w:t xml:space="preserve"> </w:t>
      </w:r>
      <w:r w:rsidR="006B4C5D" w:rsidRPr="003D46EB">
        <w:rPr>
          <w:rStyle w:val="FootnoteReference"/>
        </w:rPr>
        <w:footnoteReference w:id="3"/>
      </w:r>
      <w:r w:rsidR="006B4C5D" w:rsidRPr="003D46EB">
        <w:t xml:space="preserve"> 50989,</w:t>
      </w:r>
      <w:r w:rsidR="006B4C5D" w:rsidRPr="003D46EB">
        <w:rPr>
          <w:rStyle w:val="FootnoteReference"/>
        </w:rPr>
        <w:footnoteReference w:id="4"/>
      </w:r>
      <w:r w:rsidR="006B4C5D" w:rsidRPr="003D46EB">
        <w:t xml:space="preserve"> 51026,</w:t>
      </w:r>
      <w:r w:rsidR="006B4C5D" w:rsidRPr="003D46EB">
        <w:rPr>
          <w:rStyle w:val="FootnoteReference"/>
        </w:rPr>
        <w:footnoteReference w:id="5"/>
      </w:r>
      <w:r w:rsidR="006B4C5D" w:rsidRPr="003D46EB">
        <w:t xml:space="preserve"> </w:t>
      </w:r>
      <w:r w:rsidR="006B4C5D" w:rsidRPr="007A65FB">
        <w:t>51065</w:t>
      </w:r>
      <w:r w:rsidR="006B4C5D" w:rsidRPr="003D46EB">
        <w:t>,</w:t>
      </w:r>
      <w:r w:rsidR="006B4C5D" w:rsidRPr="003D46EB">
        <w:rPr>
          <w:rStyle w:val="FootnoteReference"/>
        </w:rPr>
        <w:footnoteReference w:id="6"/>
      </w:r>
      <w:r w:rsidR="007A65FB">
        <w:t xml:space="preserve"> </w:t>
      </w:r>
      <w:r w:rsidR="007A65FB">
        <w:lastRenderedPageBreak/>
        <w:t>51118,</w:t>
      </w:r>
      <w:r w:rsidR="007A65FB">
        <w:rPr>
          <w:rStyle w:val="FootnoteReference"/>
        </w:rPr>
        <w:footnoteReference w:id="7"/>
      </w:r>
      <w:r w:rsidR="00E609E8">
        <w:t> </w:t>
      </w:r>
      <w:r w:rsidR="0030514C">
        <w:t>51026,</w:t>
      </w:r>
      <w:r w:rsidR="0030514C">
        <w:rPr>
          <w:rStyle w:val="FootnoteReference"/>
        </w:rPr>
        <w:footnoteReference w:id="8"/>
      </w:r>
      <w:r w:rsidR="0030514C">
        <w:t xml:space="preserve"> </w:t>
      </w:r>
      <w:r w:rsidR="006B4C5D" w:rsidRPr="00113605">
        <w:t>51031</w:t>
      </w:r>
      <w:r w:rsidR="006B4C5D" w:rsidRPr="003D46EB">
        <w:t>,</w:t>
      </w:r>
      <w:r w:rsidR="00252915" w:rsidRPr="003D46EB">
        <w:rPr>
          <w:rStyle w:val="FootnoteReference"/>
        </w:rPr>
        <w:footnoteReference w:id="9"/>
      </w:r>
      <w:r w:rsidR="006B4C5D" w:rsidRPr="003D46EB">
        <w:t xml:space="preserve"> 51047,</w:t>
      </w:r>
      <w:r w:rsidR="00252915" w:rsidRPr="003D46EB">
        <w:rPr>
          <w:rStyle w:val="FootnoteReference"/>
        </w:rPr>
        <w:footnoteReference w:id="10"/>
      </w:r>
      <w:r w:rsidR="006B4C5D" w:rsidRPr="003D46EB">
        <w:t xml:space="preserve"> 51130,</w:t>
      </w:r>
      <w:r w:rsidR="00252915" w:rsidRPr="003D46EB">
        <w:rPr>
          <w:rStyle w:val="FootnoteReference"/>
        </w:rPr>
        <w:footnoteReference w:id="11"/>
      </w:r>
      <w:r w:rsidR="006B4C5D" w:rsidRPr="003D46EB">
        <w:t xml:space="preserve"> 51146,</w:t>
      </w:r>
      <w:r w:rsidR="00252915" w:rsidRPr="003D46EB">
        <w:rPr>
          <w:rStyle w:val="FootnoteReference"/>
        </w:rPr>
        <w:footnoteReference w:id="12"/>
      </w:r>
      <w:r w:rsidR="006B4C5D" w:rsidRPr="003D46EB">
        <w:t xml:space="preserve"> 51089,</w:t>
      </w:r>
      <w:r w:rsidR="00252915" w:rsidRPr="003D46EB">
        <w:rPr>
          <w:rStyle w:val="FootnoteReference"/>
        </w:rPr>
        <w:footnoteReference w:id="13"/>
      </w:r>
      <w:r w:rsidR="006B4C5D" w:rsidRPr="003D46EB">
        <w:t xml:space="preserve"> 51003,</w:t>
      </w:r>
      <w:r w:rsidR="00252915" w:rsidRPr="003D46EB">
        <w:rPr>
          <w:rStyle w:val="FootnoteReference"/>
        </w:rPr>
        <w:footnoteReference w:id="14"/>
      </w:r>
      <w:r w:rsidR="006B4C5D" w:rsidRPr="003D46EB">
        <w:t xml:space="preserve"> 51036,</w:t>
      </w:r>
      <w:r w:rsidR="00252915" w:rsidRPr="003D46EB">
        <w:rPr>
          <w:rStyle w:val="FootnoteReference"/>
        </w:rPr>
        <w:footnoteReference w:id="15"/>
      </w:r>
      <w:r w:rsidR="00113605">
        <w:t xml:space="preserve"> </w:t>
      </w:r>
      <w:r w:rsidR="006B4C5D" w:rsidRPr="003D46EB">
        <w:t>51222</w:t>
      </w:r>
      <w:r w:rsidR="00113605">
        <w:t>,</w:t>
      </w:r>
      <w:r w:rsidR="00252915" w:rsidRPr="003D46EB">
        <w:rPr>
          <w:rStyle w:val="FootnoteReference"/>
        </w:rPr>
        <w:footnoteReference w:id="16"/>
      </w:r>
      <w:r w:rsidR="0030514C">
        <w:t xml:space="preserve"> </w:t>
      </w:r>
      <w:r w:rsidR="002A406D">
        <w:t xml:space="preserve">and </w:t>
      </w:r>
      <w:r w:rsidR="00113605">
        <w:t>51642</w:t>
      </w:r>
      <w:r w:rsidR="0030514C">
        <w:t>,</w:t>
      </w:r>
      <w:r w:rsidR="00113605">
        <w:rPr>
          <w:rStyle w:val="FootnoteReference"/>
        </w:rPr>
        <w:footnoteReference w:id="17"/>
      </w:r>
      <w:r w:rsidR="002A406D">
        <w:t>.</w:t>
      </w:r>
    </w:p>
    <w:bookmarkEnd w:id="1"/>
    <w:p w14:paraId="71527407" w14:textId="3F2F1EDC" w:rsidR="005C7E36" w:rsidRPr="003E1927" w:rsidRDefault="00156A3C" w:rsidP="009139D9">
      <w:pPr>
        <w:pStyle w:val="FoFs"/>
        <w:numPr>
          <w:ilvl w:val="0"/>
          <w:numId w:val="0"/>
        </w:numPr>
        <w:spacing w:after="240" w:line="240" w:lineRule="auto"/>
        <w:rPr>
          <w:b/>
          <w:bCs/>
          <w:i/>
          <w:iCs/>
          <w:u w:val="single"/>
        </w:rPr>
      </w:pPr>
      <w:r w:rsidRPr="003E1927">
        <w:rPr>
          <w:b/>
          <w:bCs/>
          <w:i/>
          <w:iCs/>
          <w:u w:val="single"/>
        </w:rPr>
        <w:t>System Compliance</w:t>
      </w:r>
    </w:p>
    <w:p w14:paraId="28DCB6FE" w14:textId="0CFB4E4D" w:rsidR="00DC7A34" w:rsidRDefault="00C27A5C" w:rsidP="00EB03F6">
      <w:pPr>
        <w:pStyle w:val="FoFs"/>
        <w:rPr>
          <w:b/>
          <w:bCs/>
          <w:u w:val="single"/>
        </w:rPr>
      </w:pPr>
      <w:r>
        <w:t>Dragoo</w:t>
      </w:r>
      <w:r w:rsidR="00A11F2F">
        <w:t xml:space="preserve">’s </w:t>
      </w:r>
      <w:r w:rsidR="005D542B">
        <w:t>public water system</w:t>
      </w:r>
      <w:r w:rsidR="00A11F2F">
        <w:t xml:space="preserve"> numb</w:t>
      </w:r>
      <w:r w:rsidR="00A331A7">
        <w:t xml:space="preserve">er </w:t>
      </w:r>
      <w:r w:rsidR="00E54061">
        <w:t>0720054</w:t>
      </w:r>
      <w:r w:rsidR="009E1C45">
        <w:t xml:space="preserve"> is</w:t>
      </w:r>
      <w:r w:rsidR="00907A4E">
        <w:t xml:space="preserve"> </w:t>
      </w:r>
      <w:r w:rsidR="00473E87">
        <w:t xml:space="preserve">not </w:t>
      </w:r>
      <w:r w:rsidR="00A11F2F">
        <w:t>currently in compliance with the drinking wate</w:t>
      </w:r>
      <w:r w:rsidR="00E84AD7">
        <w:t>r</w:t>
      </w:r>
      <w:r w:rsidR="00A11F2F">
        <w:t xml:space="preserve"> rules of the TCEQ.</w:t>
      </w:r>
    </w:p>
    <w:p w14:paraId="780EB9BE" w14:textId="7A160852" w:rsidR="00DC7A34" w:rsidRPr="00DC7A34" w:rsidRDefault="00DC7A34" w:rsidP="00EB03F6">
      <w:pPr>
        <w:pStyle w:val="FoFs"/>
        <w:rPr>
          <w:b/>
          <w:bCs/>
          <w:u w:val="single"/>
        </w:rPr>
      </w:pPr>
      <w:r>
        <w:t>CSWR</w:t>
      </w:r>
      <w:r w:rsidR="00643888">
        <w:t xml:space="preserve"> </w:t>
      </w:r>
      <w:r>
        <w:t xml:space="preserve">Texas </w:t>
      </w:r>
      <w:r w:rsidR="009139D9">
        <w:t xml:space="preserve">stated that it </w:t>
      </w:r>
      <w:r>
        <w:t xml:space="preserve">intends to invest the capital required to make the upgrades, renovations, and repairs necessary to ensure customers receive safe and reliable service. </w:t>
      </w:r>
    </w:p>
    <w:p w14:paraId="361A4E3D" w14:textId="06254EBC" w:rsidR="00DC7A34" w:rsidRPr="00967C41" w:rsidRDefault="00DC7A34" w:rsidP="00EB03F6">
      <w:pPr>
        <w:pStyle w:val="FoFs"/>
      </w:pPr>
      <w:r>
        <w:lastRenderedPageBreak/>
        <w:t xml:space="preserve">CSWR Texas demonstrated a compliance history that is adequate for approval of the sale to proceed. </w:t>
      </w:r>
    </w:p>
    <w:p w14:paraId="68A20035" w14:textId="64B357F5"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43E67D07" w14:textId="0EC90051" w:rsidR="00C93632" w:rsidRDefault="00E44FC6" w:rsidP="00EB03F6">
      <w:pPr>
        <w:pStyle w:val="FoFs"/>
      </w:pPr>
      <w:r>
        <w:t xml:space="preserve">There are currently </w:t>
      </w:r>
      <w:r w:rsidR="00473E87">
        <w:t>15</w:t>
      </w:r>
      <w:r w:rsidR="0016172D">
        <w:t xml:space="preserve"> connections </w:t>
      </w:r>
      <w:r>
        <w:t xml:space="preserve">in the requested area that are being served by </w:t>
      </w:r>
      <w:r w:rsidR="00C27A5C">
        <w:t>Dragoo</w:t>
      </w:r>
      <w:r>
        <w:t xml:space="preserve">’s public water system number </w:t>
      </w:r>
      <w:r w:rsidR="00E54061">
        <w:t>0720054</w:t>
      </w:r>
      <w:r w:rsidR="006368D8">
        <w:t>,</w:t>
      </w:r>
      <w:r w:rsidR="00C93632">
        <w:t xml:space="preserve"> </w:t>
      </w:r>
      <w:r>
        <w:t>and such service has been continuous</w:t>
      </w:r>
      <w:r w:rsidR="00C279C5">
        <w:t xml:space="preserve"> and adequate</w:t>
      </w:r>
      <w:r>
        <w:t>.</w:t>
      </w:r>
    </w:p>
    <w:p w14:paraId="4FC890DF" w14:textId="7EFDDAD3" w:rsidR="009375CD" w:rsidRPr="009375CD" w:rsidRDefault="009375CD" w:rsidP="00EB03F6">
      <w:pPr>
        <w:pStyle w:val="FoFs"/>
      </w:pPr>
      <w:r w:rsidRPr="009375CD">
        <w:t>CSWR</w:t>
      </w:r>
      <w:r>
        <w:t xml:space="preserve"> </w:t>
      </w:r>
      <w:r w:rsidRPr="009375CD">
        <w:t xml:space="preserve">Texas stated </w:t>
      </w:r>
      <w:r w:rsidR="005D542B">
        <w:t>that it</w:t>
      </w:r>
      <w:r w:rsidRPr="009375CD">
        <w:t xml:space="preserve"> intend</w:t>
      </w:r>
      <w:r w:rsidR="005D542B">
        <w:t>s</w:t>
      </w:r>
      <w:r w:rsidRPr="009375CD">
        <w:t xml:space="preserve"> to invest the capital required to make the upgrades, renovations, and repairs necessary to ensure customers receive safe and reliable service</w:t>
      </w:r>
      <w:r w:rsidR="006A5E98">
        <w:t>.</w:t>
      </w:r>
    </w:p>
    <w:p w14:paraId="547A10A7" w14:textId="3A98781F"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2" w:name="_Hlk45790178"/>
      <w:r>
        <w:rPr>
          <w:b/>
          <w:bCs/>
          <w:i/>
          <w:iCs/>
          <w:snapToGrid w:val="0"/>
          <w:u w:val="single"/>
          <w:lang w:eastAsia="zh-TW"/>
        </w:rPr>
        <w:t>Need for Additional Service</w:t>
      </w:r>
    </w:p>
    <w:p w14:paraId="75013FF3" w14:textId="24C44257" w:rsidR="00804464" w:rsidRPr="00804464" w:rsidRDefault="00804464" w:rsidP="00EB03F6">
      <w:pPr>
        <w:pStyle w:val="FoFs"/>
      </w:pPr>
      <w:r w:rsidRPr="00804464">
        <w:t xml:space="preserve">There </w:t>
      </w:r>
      <w:r w:rsidR="00C119A4">
        <w:t xml:space="preserve">is a </w:t>
      </w:r>
      <w:r w:rsidR="00C3455D">
        <w:t xml:space="preserve">continuing </w:t>
      </w:r>
      <w:r w:rsidR="00C119A4">
        <w:t xml:space="preserve">need for service because </w:t>
      </w:r>
      <w:r w:rsidR="00C27A5C">
        <w:t>Dragoo</w:t>
      </w:r>
      <w:r w:rsidR="00C119A4">
        <w:t xml:space="preserve"> is currently serving </w:t>
      </w:r>
      <w:r w:rsidR="00F32142">
        <w:t>1</w:t>
      </w:r>
      <w:r w:rsidR="00473E87">
        <w:t>5</w:t>
      </w:r>
      <w:r w:rsidR="00F405AC">
        <w:t xml:space="preserve"> </w:t>
      </w:r>
      <w:r w:rsidR="005D542B">
        <w:t>connections</w:t>
      </w:r>
      <w:r w:rsidR="00F405AC">
        <w:t xml:space="preserve"> </w:t>
      </w:r>
      <w:r w:rsidR="00C3455D">
        <w:t>in the requested area</w:t>
      </w:r>
      <w:r w:rsidR="00C119A4">
        <w:t>.</w:t>
      </w:r>
    </w:p>
    <w:p w14:paraId="64D3AE5E" w14:textId="465E7F76" w:rsidR="00804464" w:rsidRDefault="003A2EE8" w:rsidP="00EB03F6">
      <w:pPr>
        <w:pStyle w:val="FoFs"/>
      </w:pPr>
      <w:r>
        <w:t xml:space="preserve">There </w:t>
      </w:r>
      <w:r w:rsidR="001A5DE3">
        <w:t>is no evidence of</w:t>
      </w:r>
      <w:r>
        <w:t xml:space="preserve"> specific requests for additional service within the requested area.</w:t>
      </w:r>
    </w:p>
    <w:p w14:paraId="6D419BB0" w14:textId="72565F47" w:rsidR="002E4FA8" w:rsidRPr="005E7C9C" w:rsidRDefault="002E4FA8" w:rsidP="00020217">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44081E20" w14:textId="653E4AEA" w:rsidR="001E6EF9" w:rsidRPr="00C7113D" w:rsidRDefault="001E6EF9" w:rsidP="00EB03F6">
      <w:pPr>
        <w:pStyle w:val="FoFs"/>
      </w:pPr>
      <w:r>
        <w:t>Approving the sale</w:t>
      </w:r>
      <w:r w:rsidR="00363743">
        <w:t xml:space="preserve"> and</w:t>
      </w:r>
      <w:r>
        <w:t xml:space="preserve"> transfer to proceed and granting the CCN amendment will obligate CSWR</w:t>
      </w:r>
      <w:r w:rsidR="007D29E5">
        <w:t xml:space="preserve"> </w:t>
      </w:r>
      <w:r>
        <w:t xml:space="preserve">Texas to provide service to current and future customers in the requested area. </w:t>
      </w:r>
    </w:p>
    <w:p w14:paraId="7DEAE8AD" w14:textId="06E6761F" w:rsidR="009139D9" w:rsidRDefault="009139D9" w:rsidP="00EB03F6">
      <w:pPr>
        <w:pStyle w:val="FoFs"/>
      </w:pPr>
      <w:r>
        <w:t xml:space="preserve">Because this application is to transfer only existing facilities, customers, and </w:t>
      </w:r>
      <w:r w:rsidR="00473E87">
        <w:t>the associated uncertificated</w:t>
      </w:r>
      <w:r>
        <w:t xml:space="preserve"> area, there will be no effect on any other retail public utility serving the proximate area.</w:t>
      </w:r>
    </w:p>
    <w:p w14:paraId="524E469F" w14:textId="2383039A" w:rsidR="00473E87" w:rsidRDefault="00473E87" w:rsidP="00EB03F6">
      <w:pPr>
        <w:pStyle w:val="FoFs"/>
      </w:pPr>
      <w:r>
        <w:t>All retail public utilities in the proximate area were provided notice of the transaction proposed in this application and did not request to intervene.</w:t>
      </w:r>
    </w:p>
    <w:p w14:paraId="742DEF21" w14:textId="25A45EC7" w:rsidR="00473E87" w:rsidRDefault="00473E87" w:rsidP="00EB03F6">
      <w:pPr>
        <w:pStyle w:val="FoFs"/>
      </w:pPr>
      <w:r>
        <w:t>There are no landowners of 25 acres or more in the requested area.</w:t>
      </w:r>
    </w:p>
    <w:p w14:paraId="1174AA95" w14:textId="2DD4BDC1" w:rsidR="00AA0D4A" w:rsidRDefault="00AA0D4A" w:rsidP="00EB03F6">
      <w:pPr>
        <w:pStyle w:val="FoFs"/>
      </w:pPr>
      <w:r>
        <w:t>There will be no effect on landowners in the requested area</w:t>
      </w:r>
      <w:r w:rsidR="00F32142">
        <w:t>.</w:t>
      </w:r>
    </w:p>
    <w:p w14:paraId="71189665" w14:textId="1CD55A36" w:rsidR="002525A7" w:rsidRPr="002525A7" w:rsidRDefault="002525A7" w:rsidP="00EB03F6">
      <w:pPr>
        <w:pStyle w:val="FoFs"/>
      </w:pPr>
      <w:r>
        <w:t>CSWR</w:t>
      </w:r>
      <w:r w:rsidR="007D29E5">
        <w:t xml:space="preserve"> </w:t>
      </w:r>
      <w:r>
        <w:t xml:space="preserve">Texas will adopt </w:t>
      </w:r>
      <w:r w:rsidR="00C27A5C">
        <w:t>Dragoo</w:t>
      </w:r>
      <w:r w:rsidR="009F36B4">
        <w:t>’s</w:t>
      </w:r>
      <w:r>
        <w:t xml:space="preserve"> current rates upon the consummation of the transaction. </w:t>
      </w:r>
    </w:p>
    <w:bookmarkEnd w:id="2"/>
    <w:p w14:paraId="7AB52E59" w14:textId="201BA2E8" w:rsidR="008F7A08" w:rsidRPr="00EE3FB0" w:rsidRDefault="0079520F" w:rsidP="001171CA">
      <w:pPr>
        <w:pStyle w:val="BodyText"/>
        <w:keepNext/>
        <w:tabs>
          <w:tab w:val="clear" w:pos="720"/>
        </w:tabs>
        <w:spacing w:before="120" w:after="240" w:line="240" w:lineRule="auto"/>
        <w:ind w:right="130"/>
      </w:pPr>
      <w:r>
        <w:rPr>
          <w:b/>
          <w:bCs/>
          <w:i/>
          <w:iCs/>
          <w:snapToGrid w:val="0"/>
          <w:u w:val="single"/>
          <w:lang w:eastAsia="zh-TW"/>
        </w:rPr>
        <w:lastRenderedPageBreak/>
        <w:t>Ability to Serve: Managerial and Technical</w:t>
      </w:r>
    </w:p>
    <w:p w14:paraId="0AFE812A" w14:textId="0DF5038F" w:rsidR="000B3D29" w:rsidRPr="00A46D48" w:rsidRDefault="00C27A5C" w:rsidP="00EB03F6">
      <w:pPr>
        <w:pStyle w:val="FoFs"/>
        <w:rPr>
          <w:snapToGrid/>
        </w:rPr>
      </w:pPr>
      <w:r>
        <w:t>Dragoo</w:t>
      </w:r>
      <w:r w:rsidR="00A46D48">
        <w:t xml:space="preserve">’s public water system </w:t>
      </w:r>
      <w:r w:rsidR="00BB51DC" w:rsidRPr="000B3D29">
        <w:t>number</w:t>
      </w:r>
      <w:r w:rsidR="0051149A">
        <w:t xml:space="preserve"> </w:t>
      </w:r>
      <w:r w:rsidR="00E54061">
        <w:t>0720054</w:t>
      </w:r>
      <w:r w:rsidR="00BB51DC" w:rsidRPr="000B3D29">
        <w:t xml:space="preserve"> is currently</w:t>
      </w:r>
      <w:r w:rsidR="00BB51DC">
        <w:t xml:space="preserve"> </w:t>
      </w:r>
      <w:r w:rsidR="00BB51DC" w:rsidRPr="000B3D29">
        <w:t xml:space="preserve">providing service to </w:t>
      </w:r>
      <w:r w:rsidR="00F32142">
        <w:t>1</w:t>
      </w:r>
      <w:r w:rsidR="007025FA">
        <w:t>5</w:t>
      </w:r>
      <w:r w:rsidR="00312BE4">
        <w:t xml:space="preserve"> </w:t>
      </w:r>
      <w:r w:rsidR="00DA3467">
        <w:t>connections</w:t>
      </w:r>
      <w:r w:rsidR="00312BE4" w:rsidRPr="000B3D29">
        <w:t xml:space="preserve"> </w:t>
      </w:r>
      <w:r w:rsidR="00BB51DC" w:rsidRPr="000B3D29">
        <w:t>in the requested area</w:t>
      </w:r>
      <w:r w:rsidR="009139D9">
        <w:t xml:space="preserve"> and has adequate capacity to meet the demands in the requested area</w:t>
      </w:r>
      <w:r w:rsidR="00A331A7">
        <w:t>.</w:t>
      </w:r>
    </w:p>
    <w:p w14:paraId="69DBD366" w14:textId="381D0854" w:rsidR="009B313E" w:rsidRDefault="009B313E" w:rsidP="00EB03F6">
      <w:pPr>
        <w:pStyle w:val="FoFs"/>
      </w:pPr>
      <w:r>
        <w:t xml:space="preserve">CSWR Texas employs </w:t>
      </w:r>
      <w:r w:rsidR="00393677">
        <w:t xml:space="preserve">or contracts with </w:t>
      </w:r>
      <w:r>
        <w:t>TCEQ-licensed water operators who will operate the public water system.</w:t>
      </w:r>
    </w:p>
    <w:p w14:paraId="2759437D" w14:textId="22A2F9F4" w:rsidR="009B313E" w:rsidRDefault="005425F9" w:rsidP="00EB03F6">
      <w:pPr>
        <w:pStyle w:val="FoFs"/>
      </w:pPr>
      <w:r>
        <w:t xml:space="preserve">CSWR Texas has access to an adequate supply of water and is capable of providing water that meets the requirements of chapter 341 of the Texas Health and Safety Code, </w:t>
      </w:r>
      <w:r w:rsidR="003200DD">
        <w:t>C</w:t>
      </w:r>
      <w:r>
        <w:t>hapter 13 of the TWC, and the TCEQ</w:t>
      </w:r>
      <w:r w:rsidR="001A55C0">
        <w:t>’</w:t>
      </w:r>
      <w:r>
        <w:t>s rules.</w:t>
      </w:r>
    </w:p>
    <w:p w14:paraId="4210247D" w14:textId="2076D7DF" w:rsidR="00266AA6" w:rsidRDefault="004D5960" w:rsidP="00EB03F6">
      <w:pPr>
        <w:pStyle w:val="FoFs"/>
      </w:pPr>
      <w:r>
        <w:t xml:space="preserve">CSWR Texas has the technical and managerial capability to </w:t>
      </w:r>
      <w:r w:rsidR="0079520F" w:rsidRPr="00555842">
        <w:t>provide adequate and continuous service t</w:t>
      </w:r>
      <w:r w:rsidR="0079520F">
        <w:t xml:space="preserve">o </w:t>
      </w:r>
      <w:r>
        <w:t>the requested area</w:t>
      </w:r>
      <w:r w:rsidR="0061025E" w:rsidRPr="0061025E">
        <w:t>.</w:t>
      </w:r>
    </w:p>
    <w:p w14:paraId="24CE85EC" w14:textId="028C2393" w:rsidR="004B1B81" w:rsidRPr="004B1B81" w:rsidRDefault="0079520F" w:rsidP="007725B0">
      <w:pPr>
        <w:pStyle w:val="BodyText"/>
        <w:keepN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 and Stability</w:t>
      </w:r>
    </w:p>
    <w:p w14:paraId="05507878" w14:textId="5993760C" w:rsidR="004B1B81" w:rsidRDefault="0079520F" w:rsidP="00EB03F6">
      <w:pPr>
        <w:pStyle w:val="FoFs"/>
      </w:pPr>
      <w:r>
        <w:t xml:space="preserve">CSWR, LLC, the immediate parent company of </w:t>
      </w:r>
      <w:r w:rsidR="001313E7">
        <w:t>CSWR 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57DD3F0B" w:rsidR="00E3713F" w:rsidRDefault="00E3713F" w:rsidP="00EB03F6">
      <w:pPr>
        <w:pStyle w:val="FoFs"/>
      </w:pPr>
      <w:r>
        <w:t xml:space="preserve">CSWR, LLC provided a written guarantee of coverage of temporary cash shortages and demonstrated </w:t>
      </w:r>
      <w:r w:rsidR="00DA3467">
        <w:t xml:space="preserve">that </w:t>
      </w:r>
      <w:r>
        <w:t>it has sufficient cash available to cover any projected operations and maintenance shortages in the first five years of operations after completion of the transaction and possesses the cash and leverage ability to pay for capital improvements and necessary equity investment</w:t>
      </w:r>
      <w:r w:rsidR="000A10F7">
        <w:t xml:space="preserve">s, </w:t>
      </w:r>
      <w:r>
        <w:t xml:space="preserve">satisfying the operations test. </w:t>
      </w:r>
    </w:p>
    <w:p w14:paraId="50BF5A45" w14:textId="3A06B6CE" w:rsidR="001955DB" w:rsidRPr="001313E7" w:rsidRDefault="00F0659D" w:rsidP="00EB03F6">
      <w:pPr>
        <w:pStyle w:val="FoFs"/>
      </w:pPr>
      <w:r>
        <w:t xml:space="preserve">CSWR Texas demonstrated the financial and managerial ability </w:t>
      </w:r>
      <w:r w:rsidR="00DA3467">
        <w:t xml:space="preserve">and stability </w:t>
      </w:r>
      <w:r>
        <w:t>to provide continuous and adequate service to the requested area</w:t>
      </w:r>
      <w:r w:rsidR="0061025E" w:rsidRPr="0061025E">
        <w:t>.</w:t>
      </w:r>
    </w:p>
    <w:p w14:paraId="5B7C82F5" w14:textId="17C370D8" w:rsidR="00C84440" w:rsidRPr="00D612F8" w:rsidRDefault="00C84440"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77777777" w:rsidR="00C84440" w:rsidRDefault="00C84440" w:rsidP="00EB03F6">
      <w:pPr>
        <w:pStyle w:val="FoFs"/>
      </w:pPr>
      <w:r>
        <w:t>There is no need to require CSWR Texas to provide a bond or other financial assurance to ensure continuous and adequate service.</w:t>
      </w:r>
    </w:p>
    <w:p w14:paraId="28A4CAB8" w14:textId="488A1258" w:rsidR="00C84440" w:rsidRPr="0034554F" w:rsidRDefault="00733971" w:rsidP="00C84440">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3F913632" w14:textId="2466C9D4" w:rsidR="00C84440" w:rsidRDefault="00C27A5C" w:rsidP="00EB03F6">
      <w:pPr>
        <w:pStyle w:val="FoFs"/>
      </w:pPr>
      <w:r>
        <w:t>Dragoo</w:t>
      </w:r>
      <w:r w:rsidR="00F05975">
        <w:t xml:space="preserve"> is currently serving customers</w:t>
      </w:r>
      <w:r w:rsidR="001D7DD7">
        <w:t xml:space="preserve"> in the requested area with existing facilities</w:t>
      </w:r>
      <w:r w:rsidR="00F05975">
        <w:t xml:space="preserve"> and has sufficient capacity.</w:t>
      </w:r>
    </w:p>
    <w:p w14:paraId="2A27F15D" w14:textId="16598A88" w:rsidR="00F05975" w:rsidRDefault="001D7DD7" w:rsidP="00EB03F6">
      <w:pPr>
        <w:pStyle w:val="FoFs"/>
      </w:pPr>
      <w:r>
        <w:lastRenderedPageBreak/>
        <w:t>Obtaining service from an adjacent retail public utility would likely increase costs to customers because new facilities will need to be constructed.</w:t>
      </w:r>
      <w:r w:rsidR="002609F7">
        <w:t xml:space="preserve"> Therefore, i</w:t>
      </w:r>
      <w:r w:rsidR="00F05975">
        <w:t>t is not feasible to obtain service from adjacent retail public utility.</w:t>
      </w:r>
    </w:p>
    <w:p w14:paraId="08CA5800" w14:textId="7D68E039"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05AA5D42" w14:textId="233AD44E" w:rsidR="0034554F" w:rsidRDefault="007548EC" w:rsidP="00EB03F6">
      <w:pPr>
        <w:pStyle w:val="FoFs"/>
      </w:pPr>
      <w:r>
        <w:t xml:space="preserve">The requested area will </w:t>
      </w:r>
      <w:r w:rsidR="00B3662F">
        <w:t xml:space="preserve">continue to </w:t>
      </w:r>
      <w:r>
        <w:t>be served with existing infrastructure.</w:t>
      </w:r>
    </w:p>
    <w:p w14:paraId="22EF815D" w14:textId="1106B817" w:rsidR="00F938A7" w:rsidRDefault="00F938A7" w:rsidP="00EB03F6">
      <w:pPr>
        <w:pStyle w:val="FoFs"/>
      </w:pPr>
      <w:r>
        <w:t xml:space="preserve">There will be minimal effects on environmental integrity and on the land as a result of CSWR Texas’s planned upgrades, renovations, and repairs to the public water system. </w:t>
      </w:r>
    </w:p>
    <w:p w14:paraId="4475B05D" w14:textId="6FC029F3"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 xml:space="preserve">Improvement of Service or Lowering </w:t>
      </w:r>
      <w:r w:rsidR="000A10F7">
        <w:rPr>
          <w:b/>
          <w:bCs/>
          <w:i/>
          <w:iCs/>
          <w:snapToGrid w:val="0"/>
          <w:u w:val="single"/>
          <w:lang w:eastAsia="zh-TW"/>
        </w:rPr>
        <w:t xml:space="preserve">of </w:t>
      </w:r>
      <w:r w:rsidRPr="000E045C">
        <w:rPr>
          <w:b/>
          <w:bCs/>
          <w:i/>
          <w:iCs/>
          <w:snapToGrid w:val="0"/>
          <w:u w:val="single"/>
          <w:lang w:eastAsia="zh-TW"/>
        </w:rPr>
        <w:t>Cost to Consumers</w:t>
      </w:r>
    </w:p>
    <w:p w14:paraId="2C520BAD" w14:textId="304EBAD3" w:rsidR="00C7113D" w:rsidRDefault="004256AC" w:rsidP="00EB03F6">
      <w:pPr>
        <w:pStyle w:val="FoFs"/>
      </w:pPr>
      <w:r>
        <w:t>CSWR Texas will continue to provide water service to existing customers in the area.</w:t>
      </w:r>
    </w:p>
    <w:p w14:paraId="57620565" w14:textId="7E082CB9" w:rsidR="004256AC" w:rsidRDefault="004256AC" w:rsidP="00EB03F6">
      <w:pPr>
        <w:pStyle w:val="FoFs"/>
      </w:pPr>
      <w:r>
        <w:t>CSWR Texas plans to make the necessary investments to improve the system.</w:t>
      </w:r>
    </w:p>
    <w:p w14:paraId="2C0DBC86" w14:textId="0E85B1AB" w:rsidR="0077641E" w:rsidRPr="0077641E" w:rsidRDefault="003F475C" w:rsidP="003F475C">
      <w:pPr>
        <w:pStyle w:val="FoFs"/>
      </w:pPr>
      <w:bookmarkStart w:id="3" w:name="_Hlk45790330"/>
      <w:r>
        <w:t xml:space="preserve">The rates charged to customers in the requested area will not change as a result of the proposed transaction because CSWR Texas will adopt </w:t>
      </w:r>
      <w:r w:rsidR="00022425">
        <w:t xml:space="preserve">the </w:t>
      </w:r>
      <w:r>
        <w:t>currently</w:t>
      </w:r>
      <w:r w:rsidR="00022425">
        <w:t xml:space="preserve"> in effect</w:t>
      </w:r>
      <w:r>
        <w:t xml:space="preserve"> tariff</w:t>
      </w:r>
      <w:r w:rsidR="00022425">
        <w:t xml:space="preserve"> for the </w:t>
      </w:r>
      <w:r w:rsidR="00C27A5C">
        <w:t>Dragoo</w:t>
      </w:r>
      <w:r w:rsidR="00022425">
        <w:t xml:space="preserve"> water system</w:t>
      </w:r>
      <w:r>
        <w:t xml:space="preserve"> upon consummation of the transaction.</w:t>
      </w:r>
    </w:p>
    <w:p w14:paraId="0A82FA2D" w14:textId="0178DB87" w:rsidR="00BC1AE6" w:rsidRPr="00BC1AE6" w:rsidRDefault="00BC1AE6" w:rsidP="00D05842">
      <w:pPr>
        <w:pStyle w:val="BodyText"/>
        <w:keepN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5DC4579A" w14:textId="26483AD6" w:rsidR="00BC1AE6" w:rsidRPr="00477922" w:rsidRDefault="00BC1AE6" w:rsidP="00EB03F6">
      <w:pPr>
        <w:pStyle w:val="FoFs"/>
      </w:pPr>
      <w:r>
        <w:t>CSWR Texas will not need to construct a physically separate water system to continue serving the requested area</w:t>
      </w:r>
      <w:r w:rsidR="00E66D37">
        <w:t>; therefore,</w:t>
      </w:r>
      <w:r>
        <w:t xml:space="preserve"> concerns of regionalization or consolidation do not apply.</w:t>
      </w:r>
    </w:p>
    <w:bookmarkEnd w:id="3"/>
    <w:p w14:paraId="39586560" w14:textId="1FEEF59C" w:rsidR="000E045C" w:rsidRDefault="000E045C" w:rsidP="00641BD5">
      <w:pPr>
        <w:pStyle w:val="BodyText"/>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8CBA448" w14:textId="2E36A9D9" w:rsidR="00D57106" w:rsidRPr="00D57106" w:rsidRDefault="003F475C" w:rsidP="00D05842">
      <w:pPr>
        <w:pStyle w:val="FoFs"/>
        <w:numPr>
          <w:ilvl w:val="0"/>
          <w:numId w:val="6"/>
        </w:numPr>
        <w:ind w:hanging="720"/>
      </w:pPr>
      <w:r>
        <w:t>CSWR Texas</w:t>
      </w:r>
      <w:r w:rsidRPr="00D57106">
        <w:t xml:space="preserve"> </w:t>
      </w:r>
      <w:r>
        <w:t xml:space="preserve">and </w:t>
      </w:r>
      <w:r w:rsidR="00C27A5C">
        <w:t>Dragoo</w:t>
      </w:r>
      <w:r>
        <w:t xml:space="preserve"> </w:t>
      </w:r>
      <w:r w:rsidR="00D57106" w:rsidRPr="00D57106">
        <w:t xml:space="preserve">provided </w:t>
      </w:r>
      <w:r w:rsidR="00BC1AE6">
        <w:t xml:space="preserve">notice </w:t>
      </w:r>
      <w:r>
        <w:t xml:space="preserve">of the application </w:t>
      </w:r>
      <w:r w:rsidR="00BC1AE6">
        <w:t>that</w:t>
      </w:r>
      <w:r w:rsidR="00D57106" w:rsidRPr="00D57106">
        <w:t xml:space="preserve"> compli</w:t>
      </w:r>
      <w:r w:rsidR="00BC1AE6">
        <w:t>es</w:t>
      </w:r>
      <w:r w:rsidR="00D57106" w:rsidRPr="00D57106">
        <w:t xml:space="preserve"> with TWC §</w:t>
      </w:r>
      <w:r w:rsidR="004E11B5">
        <w:t>§</w:t>
      </w:r>
      <w:r w:rsidR="00D05842">
        <w:t> </w:t>
      </w:r>
      <w:r w:rsidR="00D57106" w:rsidRPr="00D57106">
        <w:t xml:space="preserve">13.246 and </w:t>
      </w:r>
      <w:r w:rsidR="004E11B5">
        <w:t xml:space="preserve">13.301(a)(2) and </w:t>
      </w:r>
      <w:r w:rsidR="00D57106" w:rsidRPr="00D57106">
        <w:t>16 TAC § 24.239.</w:t>
      </w:r>
    </w:p>
    <w:p w14:paraId="62C91848" w14:textId="2E9FD0AF" w:rsidR="000E045C" w:rsidRDefault="003F475C" w:rsidP="00EB03F6">
      <w:pPr>
        <w:pStyle w:val="FoFs"/>
      </w:pPr>
      <w:r>
        <w:t xml:space="preserve">After </w:t>
      </w:r>
      <w:r w:rsidRPr="003F475C">
        <w:t>consideration of</w:t>
      </w:r>
      <w:r w:rsidR="004E11B5">
        <w:t xml:space="preserve"> </w:t>
      </w:r>
      <w:r w:rsidR="000E045C">
        <w:t xml:space="preserve">the factors in TWC </w:t>
      </w:r>
      <w:r w:rsidR="000E045C" w:rsidRPr="000E045C">
        <w:t>§ 13.24</w:t>
      </w:r>
      <w:r w:rsidR="000E045C">
        <w:t>6(c), CSWR Texas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p>
    <w:p w14:paraId="542F69E7" w14:textId="3BA2C70B" w:rsidR="000E045C" w:rsidRDefault="003F475C" w:rsidP="00EB03F6">
      <w:pPr>
        <w:pStyle w:val="FoFs"/>
      </w:pPr>
      <w:r>
        <w:t xml:space="preserve">CSWR Texas and </w:t>
      </w:r>
      <w:r w:rsidR="00C27A5C">
        <w:t>Dragoo</w:t>
      </w:r>
      <w:r w:rsidR="000E045C">
        <w:t xml:space="preserve"> have demonstrated that </w:t>
      </w:r>
      <w:r w:rsidR="00055DC5">
        <w:t xml:space="preserve">the sale of </w:t>
      </w:r>
      <w:r w:rsidR="00C27A5C">
        <w:t>Dragoo</w:t>
      </w:r>
      <w:r w:rsidR="00BC1AE6">
        <w:t xml:space="preserve">’s </w:t>
      </w:r>
      <w:r w:rsidR="00EA07F1">
        <w:t xml:space="preserve">facilities </w:t>
      </w:r>
      <w:r w:rsidR="000E045C">
        <w:t xml:space="preserve">from </w:t>
      </w:r>
      <w:r w:rsidR="00C27A5C">
        <w:t>Dragoo</w:t>
      </w:r>
      <w:r w:rsidR="000E045C">
        <w:t xml:space="preserve"> to </w:t>
      </w:r>
      <w:r w:rsidR="00DA7822">
        <w:t>CSWR Texas</w:t>
      </w:r>
      <w:r w:rsidR="005B0CD8">
        <w:t xml:space="preserve"> </w:t>
      </w:r>
      <w:r w:rsidR="000E045C">
        <w:t xml:space="preserve">will serve the public interest and </w:t>
      </w:r>
      <w:r w:rsidR="00645CE1">
        <w:t xml:space="preserve">is </w:t>
      </w:r>
      <w:r w:rsidR="000E045C">
        <w:t xml:space="preserve">necessary for the service, </w:t>
      </w:r>
      <w:r w:rsidR="000E045C">
        <w:lastRenderedPageBreak/>
        <w:t>accommodation, convenience, and safety of the public</w:t>
      </w:r>
      <w:r w:rsidR="000A10F7">
        <w:t xml:space="preserve"> as required by</w:t>
      </w:r>
      <w:r w:rsidR="000E045C">
        <w:t xml:space="preserve"> TWC </w:t>
      </w:r>
      <w:r w:rsidR="000E045C" w:rsidRPr="000E045C">
        <w:t>§</w:t>
      </w:r>
      <w:r w:rsidR="007725B0">
        <w:t> </w:t>
      </w:r>
      <w:r w:rsidR="000E045C">
        <w:t>13.301(d</w:t>
      </w:r>
      <w:r w:rsidR="007529DC">
        <w:t>)</w:t>
      </w:r>
      <w:r w:rsidR="000A10F7">
        <w:t xml:space="preserve"> and</w:t>
      </w:r>
      <w:r w:rsidR="007529DC">
        <w:t xml:space="preserve"> (</w:t>
      </w:r>
      <w:r w:rsidR="000E045C">
        <w:t>e).</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46EE1542" w:rsidR="00B96ADE" w:rsidRDefault="000E045C" w:rsidP="00FF284F">
      <w:pPr>
        <w:pStyle w:val="BodyText"/>
        <w:keepNext/>
        <w:keepLines/>
        <w:spacing w:after="0"/>
        <w:ind w:right="130"/>
      </w:pPr>
      <w:r>
        <w:tab/>
        <w:t xml:space="preserve">In accordance with the preceding findings of fact and conclusions of law, the Commission </w:t>
      </w:r>
      <w:r w:rsidR="000A10F7">
        <w:t>issues</w:t>
      </w:r>
      <w:r>
        <w:t xml:space="preserve"> the following orders.</w:t>
      </w:r>
    </w:p>
    <w:p w14:paraId="603E5120" w14:textId="1F124138" w:rsidR="006368D8" w:rsidRPr="00EB03F6" w:rsidRDefault="00F77EBC" w:rsidP="00EB03F6">
      <w:pPr>
        <w:pStyle w:val="FoFs"/>
        <w:numPr>
          <w:ilvl w:val="0"/>
          <w:numId w:val="9"/>
        </w:numPr>
        <w:ind w:hanging="720"/>
      </w:pPr>
      <w:r w:rsidRPr="00EB03F6">
        <w:t xml:space="preserve">The sale is approved and the transaction between </w:t>
      </w:r>
      <w:r w:rsidR="00C27A5C">
        <w:t>Dragoo</w:t>
      </w:r>
      <w:r w:rsidR="00CF4AE4" w:rsidRPr="00EB03F6">
        <w:t xml:space="preserve"> and CSWR</w:t>
      </w:r>
      <w:r w:rsidR="007D29E5" w:rsidRPr="00EB03F6">
        <w:t xml:space="preserve"> </w:t>
      </w:r>
      <w:r w:rsidR="00CF4AE4" w:rsidRPr="00EB03F6">
        <w:t>Texas</w:t>
      </w:r>
      <w:r w:rsidRPr="00EB03F6">
        <w:t xml:space="preserve"> may proceed and be consummated.</w:t>
      </w:r>
    </w:p>
    <w:p w14:paraId="0A5F3364" w14:textId="74D90832" w:rsidR="000E045C" w:rsidRDefault="000E045C" w:rsidP="00EB03F6">
      <w:pPr>
        <w:pStyle w:val="FoFs"/>
      </w:pPr>
      <w:r w:rsidRPr="00EB03F6">
        <w:t xml:space="preserve">As soon as possible after the effective date of the transaction, but not later than 30 days after the effective date, </w:t>
      </w:r>
      <w:r w:rsidR="00C27A5C">
        <w:t>Dragoo</w:t>
      </w:r>
      <w:r w:rsidR="000A10F7">
        <w:t xml:space="preserve"> and CSWR Texas</w:t>
      </w:r>
      <w:r w:rsidRPr="00EB03F6">
        <w:t xml:space="preserve">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7764E732" w:rsidR="000E045C" w:rsidRDefault="00953FD8" w:rsidP="00EB03F6">
      <w:pPr>
        <w:pStyle w:val="FoFs"/>
      </w:pPr>
      <w:r>
        <w:t xml:space="preserve">The </w:t>
      </w:r>
      <w:r w:rsidR="003E4423">
        <w:t>a</w:t>
      </w:r>
      <w:r>
        <w:t xml:space="preserve">pplicants have 180 days to complete the </w:t>
      </w:r>
      <w:r w:rsidRPr="00EB03F6">
        <w:t>transaction</w:t>
      </w:r>
      <w:r>
        <w:t>.</w:t>
      </w:r>
    </w:p>
    <w:p w14:paraId="4651EC8C" w14:textId="6B624EFB" w:rsidR="00953FD8" w:rsidRDefault="00953FD8" w:rsidP="00EB03F6">
      <w:pPr>
        <w:pStyle w:val="FoFs"/>
      </w:pPr>
      <w:r>
        <w:t xml:space="preserve">Under 16 </w:t>
      </w:r>
      <w:r w:rsidR="00CC3051">
        <w:t>TAC</w:t>
      </w:r>
      <w:r>
        <w:t xml:space="preserve"> </w:t>
      </w:r>
      <w:r w:rsidRPr="000E045C">
        <w:t>§</w:t>
      </w:r>
      <w:r>
        <w:t xml:space="preserve"> 24.</w:t>
      </w:r>
      <w:r w:rsidR="00D359AE">
        <w:t>23</w:t>
      </w:r>
      <w:r>
        <w:t>9(</w:t>
      </w:r>
      <w:r w:rsidR="00CC3051">
        <w:t>m</w:t>
      </w:r>
      <w:r>
        <w:t>), if the transaction is not consummated within this</w:t>
      </w:r>
      <w:r w:rsidR="000A10F7">
        <w:t xml:space="preserve"> </w:t>
      </w:r>
      <w:r>
        <w:t xml:space="preserve">period, or an extension </w:t>
      </w:r>
      <w:r w:rsidR="000A10F7">
        <w:t>has</w:t>
      </w:r>
      <w:r>
        <w:t xml:space="preserve"> not </w:t>
      </w:r>
      <w:r w:rsidR="000A10F7">
        <w:t xml:space="preserve">been </w:t>
      </w:r>
      <w:r>
        <w:t xml:space="preserve">granted, this approval is void and </w:t>
      </w:r>
      <w:r w:rsidR="00C27A5C">
        <w:t>Dragoo</w:t>
      </w:r>
      <w:r w:rsidR="000A10F7">
        <w:t xml:space="preserve"> and CSWR Texas must</w:t>
      </w:r>
      <w:r>
        <w:t xml:space="preserve"> reapply for approval.</w:t>
      </w:r>
    </w:p>
    <w:p w14:paraId="7CC6FF12" w14:textId="6D181F43" w:rsidR="006368D8" w:rsidRPr="00953FD8" w:rsidRDefault="00C27A5C" w:rsidP="00BC4220">
      <w:pPr>
        <w:pStyle w:val="FoFs"/>
      </w:pPr>
      <w:r>
        <w:t>Dragoo</w:t>
      </w:r>
      <w:r w:rsidR="000A10F7">
        <w:t xml:space="preserve"> and CSWR Texas are advised that the </w:t>
      </w:r>
      <w:r w:rsidR="00FF1621">
        <w:t>facilities</w:t>
      </w:r>
      <w:r w:rsidR="000A10F7">
        <w:t xml:space="preserve"> will </w:t>
      </w:r>
      <w:r w:rsidR="003864C4">
        <w:t xml:space="preserve">be </w:t>
      </w:r>
      <w:r w:rsidR="000A10F7">
        <w:t xml:space="preserve">held by </w:t>
      </w:r>
      <w:r>
        <w:t>Dragoo</w:t>
      </w:r>
      <w:r w:rsidR="000A10F7">
        <w:t xml:space="preserve"> until the sale and transfer transaction is complete, in accordance with Commission rules.</w:t>
      </w:r>
    </w:p>
    <w:p w14:paraId="196C1048" w14:textId="1F0F4A31" w:rsidR="00BE2952" w:rsidRPr="00BE2952" w:rsidRDefault="00BE2952" w:rsidP="00EB03F6">
      <w:pPr>
        <w:pStyle w:val="FoFs"/>
      </w:pPr>
      <w:r>
        <w:rPr>
          <w:lang w:eastAsia="zh-TW"/>
        </w:rPr>
        <w:t xml:space="preserve">In an effort to finalize this case as soon as possible, </w:t>
      </w:r>
      <w:r w:rsidR="00C27A5C">
        <w:rPr>
          <w:lang w:eastAsia="zh-TW"/>
        </w:rPr>
        <w:t>Dragoo</w:t>
      </w:r>
      <w:r w:rsidR="000A10F7">
        <w:rPr>
          <w:lang w:eastAsia="zh-TW"/>
        </w:rPr>
        <w:t xml:space="preserve"> and CSWR Texas</w:t>
      </w:r>
      <w:r>
        <w:rPr>
          <w:lang w:eastAsia="zh-TW"/>
        </w:rPr>
        <w:t xml:space="preserve">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3C073F66" w:rsidR="00BE2952" w:rsidRPr="00692CF7" w:rsidRDefault="00BE2952" w:rsidP="00EB03F6">
      <w:pPr>
        <w:pStyle w:val="FoFs"/>
      </w:pPr>
      <w:r>
        <w:rPr>
          <w:lang w:eastAsia="zh-TW"/>
        </w:rPr>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p w14:paraId="00FB74CF" w14:textId="77777777" w:rsidR="001171CA" w:rsidRDefault="001171CA">
      <w:pPr>
        <w:tabs>
          <w:tab w:val="clear" w:pos="720"/>
        </w:tabs>
        <w:rPr>
          <w:rFonts w:eastAsia="SimSun"/>
          <w:b/>
          <w:bCs/>
          <w:snapToGrid w:val="0"/>
          <w:lang w:eastAsia="zh-TW"/>
        </w:rPr>
      </w:pPr>
      <w:r>
        <w:rPr>
          <w:b/>
          <w:bCs/>
          <w:snapToGrid w:val="0"/>
          <w:lang w:eastAsia="zh-TW"/>
        </w:rPr>
        <w:br w:type="page"/>
      </w:r>
    </w:p>
    <w:p w14:paraId="68D4423A" w14:textId="07D13C1A" w:rsidR="00BE2952" w:rsidRDefault="00BE2952" w:rsidP="001171CA">
      <w:pPr>
        <w:pStyle w:val="BodyText"/>
        <w:ind w:left="720" w:right="131"/>
        <w:rPr>
          <w:b/>
          <w:bCs/>
          <w:snapToGrid w:val="0"/>
          <w:lang w:eastAsia="zh-TW"/>
        </w:rPr>
      </w:pPr>
      <w:r>
        <w:rPr>
          <w:b/>
          <w:bCs/>
          <w:snapToGrid w:val="0"/>
          <w:lang w:eastAsia="zh-TW"/>
        </w:rPr>
        <w:lastRenderedPageBreak/>
        <w:t xml:space="preserve">Signed at Austin, Texas the _____ day of </w:t>
      </w:r>
      <w:r w:rsidR="00CF4AE4">
        <w:rPr>
          <w:b/>
          <w:bCs/>
          <w:snapToGrid w:val="0"/>
          <w:lang w:eastAsia="zh-TW"/>
        </w:rPr>
        <w:t>________</w:t>
      </w:r>
      <w:r>
        <w:rPr>
          <w:b/>
          <w:bCs/>
          <w:snapToGrid w:val="0"/>
          <w:lang w:eastAsia="zh-TW"/>
        </w:rPr>
        <w:t xml:space="preserve"> 202</w:t>
      </w:r>
      <w:r w:rsidR="00670387">
        <w:rPr>
          <w:b/>
          <w:bCs/>
          <w:snapToGrid w:val="0"/>
          <w:lang w:eastAsia="zh-TW"/>
        </w:rPr>
        <w:t>1</w:t>
      </w:r>
      <w:r>
        <w:rPr>
          <w:b/>
          <w:bCs/>
          <w:snapToGrid w:val="0"/>
          <w:lang w:eastAsia="zh-TW"/>
        </w:rPr>
        <w:t>.</w:t>
      </w:r>
    </w:p>
    <w:p w14:paraId="675D2467" w14:textId="7BEBAFB5" w:rsidR="004F01B6" w:rsidRDefault="00144152" w:rsidP="001171CA">
      <w:pPr>
        <w:rPr>
          <w:b/>
          <w:bCs/>
        </w:rPr>
      </w:pPr>
      <w:r>
        <w:tab/>
      </w:r>
      <w:r>
        <w:tab/>
      </w:r>
      <w:r>
        <w:tab/>
      </w:r>
      <w:r>
        <w:tab/>
      </w:r>
      <w:r>
        <w:tab/>
      </w:r>
      <w:r>
        <w:tab/>
      </w:r>
      <w:r>
        <w:rPr>
          <w:b/>
          <w:bCs/>
        </w:rPr>
        <w:t xml:space="preserve">PUBLIC </w:t>
      </w:r>
      <w:r w:rsidR="00E22A1E">
        <w:rPr>
          <w:b/>
          <w:bCs/>
        </w:rPr>
        <w:t>UTILITY</w:t>
      </w:r>
      <w:r>
        <w:rPr>
          <w:b/>
          <w:bCs/>
        </w:rPr>
        <w:t xml:space="preserve"> COMMISSION OF TEXAS</w:t>
      </w:r>
    </w:p>
    <w:p w14:paraId="385D85B6" w14:textId="76DF57A1" w:rsidR="00144152" w:rsidRDefault="00144152" w:rsidP="001171CA">
      <w:pPr>
        <w:rPr>
          <w:b/>
          <w:bCs/>
        </w:rPr>
      </w:pPr>
    </w:p>
    <w:p w14:paraId="7131A463" w14:textId="187C4F32" w:rsidR="00144152" w:rsidRDefault="00144152" w:rsidP="001171CA">
      <w:pPr>
        <w:rPr>
          <w:b/>
          <w:bCs/>
        </w:rPr>
      </w:pPr>
    </w:p>
    <w:p w14:paraId="509672DE" w14:textId="053E8382" w:rsidR="0090213E" w:rsidRDefault="0090213E" w:rsidP="001171CA">
      <w:pPr>
        <w:rPr>
          <w:b/>
          <w:bCs/>
        </w:rPr>
      </w:pPr>
    </w:p>
    <w:p w14:paraId="4A47D417" w14:textId="77777777" w:rsidR="00BC15B9" w:rsidRDefault="00BC15B9" w:rsidP="001171CA">
      <w:pPr>
        <w:rPr>
          <w:b/>
          <w:bCs/>
        </w:rPr>
      </w:pPr>
    </w:p>
    <w:p w14:paraId="666F8EA1" w14:textId="56B1D6B2" w:rsidR="00144152" w:rsidRDefault="00144152" w:rsidP="001171CA">
      <w:pPr>
        <w:rPr>
          <w:b/>
          <w:bCs/>
        </w:rPr>
      </w:pPr>
      <w:r>
        <w:rPr>
          <w:b/>
          <w:bCs/>
        </w:rPr>
        <w:tab/>
      </w:r>
      <w:r>
        <w:rPr>
          <w:b/>
          <w:bCs/>
        </w:rPr>
        <w:tab/>
      </w:r>
      <w:r>
        <w:rPr>
          <w:b/>
          <w:bCs/>
        </w:rPr>
        <w:tab/>
      </w:r>
      <w:r>
        <w:rPr>
          <w:b/>
          <w:bCs/>
        </w:rPr>
        <w:tab/>
      </w:r>
      <w:r>
        <w:rPr>
          <w:b/>
          <w:bCs/>
        </w:rPr>
        <w:tab/>
      </w:r>
      <w:r>
        <w:rPr>
          <w:b/>
          <w:bCs/>
        </w:rPr>
        <w:tab/>
        <w:t>__________________________________________</w:t>
      </w:r>
    </w:p>
    <w:p w14:paraId="60E046FA" w14:textId="17E5F4CC" w:rsidR="00144152" w:rsidRPr="00144152" w:rsidRDefault="00D85C9F" w:rsidP="001171CA">
      <w:pPr>
        <w:rPr>
          <w:b/>
          <w:bCs/>
        </w:rPr>
      </w:pPr>
      <w:r>
        <w:rPr>
          <w:b/>
          <w:bCs/>
        </w:rPr>
        <w:tab/>
      </w:r>
      <w:r>
        <w:rPr>
          <w:b/>
          <w:bCs/>
        </w:rPr>
        <w:tab/>
      </w:r>
      <w:r>
        <w:rPr>
          <w:b/>
          <w:bCs/>
        </w:rPr>
        <w:tab/>
      </w:r>
      <w:r>
        <w:rPr>
          <w:b/>
          <w:bCs/>
        </w:rPr>
        <w:tab/>
      </w:r>
      <w:r>
        <w:rPr>
          <w:b/>
          <w:bCs/>
        </w:rPr>
        <w:tab/>
      </w:r>
      <w:r w:rsidR="00144152">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03986" w14:textId="77777777" w:rsidR="00D8721A" w:rsidRDefault="00D8721A" w:rsidP="00265F9D">
      <w:r>
        <w:separator/>
      </w:r>
    </w:p>
  </w:endnote>
  <w:endnote w:type="continuationSeparator" w:id="0">
    <w:p w14:paraId="07B3E567" w14:textId="77777777" w:rsidR="00D8721A" w:rsidRDefault="00D8721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9474" w14:textId="2B28AB24" w:rsidR="002D5041" w:rsidRDefault="002D504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C956" w14:textId="0F384F03" w:rsidR="002D5041" w:rsidRPr="00F44EF5" w:rsidRDefault="002D504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049CB" w14:textId="77777777" w:rsidR="00D8721A" w:rsidRDefault="00D8721A" w:rsidP="00265F9D">
      <w:r>
        <w:separator/>
      </w:r>
    </w:p>
  </w:footnote>
  <w:footnote w:type="continuationSeparator" w:id="0">
    <w:p w14:paraId="21536FDD" w14:textId="77777777" w:rsidR="00D8721A" w:rsidRDefault="00D8721A" w:rsidP="00265F9D">
      <w:r>
        <w:continuationSeparator/>
      </w:r>
    </w:p>
  </w:footnote>
  <w:footnote w:id="1">
    <w:p w14:paraId="6A90AB6F" w14:textId="51859AAE" w:rsidR="006B4C5D" w:rsidRDefault="006B4C5D" w:rsidP="006B4C5D">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rsidR="00EC5426">
        <w:t>, Notice of Approval</w:t>
      </w:r>
      <w:r>
        <w:t xml:space="preserve"> (</w:t>
      </w:r>
      <w:r w:rsidR="00EC5426">
        <w:t>Mar. 12, 2021</w:t>
      </w:r>
      <w:r>
        <w:t>).</w:t>
      </w:r>
    </w:p>
  </w:footnote>
  <w:footnote w:id="2">
    <w:p w14:paraId="4B0DAD4C" w14:textId="2F067F78" w:rsidR="006B4C5D" w:rsidRDefault="006B4C5D" w:rsidP="006B4C5D">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rsidR="00EC5426">
        <w:t>, Notice of Approval (Mar. 11, 2021)</w:t>
      </w:r>
      <w:r>
        <w:t>.</w:t>
      </w:r>
    </w:p>
  </w:footnote>
  <w:footnote w:id="3">
    <w:p w14:paraId="2E541551" w14:textId="6AC282EA" w:rsidR="00D573B4" w:rsidRDefault="006B4C5D" w:rsidP="006B4C5D">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rsidR="00AA530C">
        <w:t>, Notice of Approval (Mar. 17, 2021)</w:t>
      </w:r>
      <w:r>
        <w:t>.</w:t>
      </w:r>
    </w:p>
  </w:footnote>
  <w:footnote w:id="4">
    <w:p w14:paraId="23F77C65" w14:textId="0965C527" w:rsidR="006B4C5D" w:rsidRDefault="006B4C5D" w:rsidP="006B4C5D">
      <w:pPr>
        <w:pStyle w:val="FootnoteText"/>
        <w:ind w:firstLine="720"/>
      </w:pPr>
      <w:r>
        <w:rPr>
          <w:rStyle w:val="FootnoteReference"/>
        </w:rPr>
        <w:footnoteRef/>
      </w:r>
      <w:r>
        <w:t xml:space="preserve">  </w:t>
      </w:r>
      <w:r w:rsidR="00D573B4">
        <w:rPr>
          <w:i/>
          <w:iCs/>
        </w:rPr>
        <w:t xml:space="preserve">Application of Ranch Country of Texas Water Systems, Inc. and CSWR-Texas </w:t>
      </w:r>
      <w:r w:rsidR="00D573B4" w:rsidRPr="00B518A0">
        <w:rPr>
          <w:i/>
          <w:iCs/>
        </w:rPr>
        <w:t>Utility Operating Company, LLC for Sale, Transfer, or Merger of Facilities and Certificate Rights in</w:t>
      </w:r>
      <w:r w:rsidR="00D573B4">
        <w:rPr>
          <w:i/>
          <w:iCs/>
        </w:rPr>
        <w:t xml:space="preserve"> Austin County</w:t>
      </w:r>
      <w:r w:rsidR="00D573B4">
        <w:t>, Docket No. 50989, Notice of Approval (Apr</w:t>
      </w:r>
      <w:r w:rsidR="00782D9A">
        <w:t>.</w:t>
      </w:r>
      <w:r w:rsidR="00D573B4">
        <w:t xml:space="preserve"> 23, 2021).</w:t>
      </w:r>
    </w:p>
    <w:p w14:paraId="5C87E155" w14:textId="77777777" w:rsidR="00D573B4" w:rsidRPr="00D573B4" w:rsidRDefault="00D573B4" w:rsidP="006B4C5D">
      <w:pPr>
        <w:pStyle w:val="FootnoteText"/>
        <w:ind w:firstLine="720"/>
      </w:pPr>
    </w:p>
  </w:footnote>
  <w:footnote w:id="5">
    <w:p w14:paraId="686BE47D" w14:textId="102A15FA" w:rsidR="006B4C5D" w:rsidRDefault="006B4C5D" w:rsidP="006B4C5D">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rsidR="00782D9A">
        <w:t>, Notice of Approval (Apr. 23, 2021)</w:t>
      </w:r>
      <w:r>
        <w:t>.</w:t>
      </w:r>
    </w:p>
  </w:footnote>
  <w:footnote w:id="6">
    <w:p w14:paraId="77B66401" w14:textId="2B27601E" w:rsidR="007A65FB" w:rsidRDefault="006B4C5D" w:rsidP="006B4C5D">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rsidR="00782D9A">
        <w:t>, Corrected Notice of Approval (Mar. 10, 2021)</w:t>
      </w:r>
      <w:r>
        <w:t>.</w:t>
      </w:r>
    </w:p>
  </w:footnote>
  <w:footnote w:id="7">
    <w:p w14:paraId="1F2DDB99" w14:textId="3856AB8F" w:rsidR="007A65FB" w:rsidRDefault="007A65FB">
      <w:pPr>
        <w:pStyle w:val="FootnoteText"/>
      </w:pPr>
      <w:r>
        <w:tab/>
      </w:r>
      <w:r>
        <w:rPr>
          <w:rStyle w:val="FootnoteReference"/>
        </w:rPr>
        <w:footnoteRef/>
      </w:r>
      <w:r>
        <w:t xml:space="preserve"> </w:t>
      </w:r>
      <w:r w:rsidR="00FF1621">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p w14:paraId="3A829541" w14:textId="77777777" w:rsidR="007A65FB" w:rsidRPr="007A65FB" w:rsidRDefault="007A65FB">
      <w:pPr>
        <w:pStyle w:val="FootnoteText"/>
      </w:pPr>
    </w:p>
  </w:footnote>
  <w:footnote w:id="8">
    <w:p w14:paraId="5E24A071" w14:textId="22EB4F87" w:rsidR="0030514C" w:rsidRPr="0030514C" w:rsidRDefault="0030514C">
      <w:pPr>
        <w:pStyle w:val="FootnoteText"/>
      </w:pPr>
      <w:r>
        <w:tab/>
      </w:r>
      <w:r>
        <w:rPr>
          <w:rStyle w:val="FootnoteReference"/>
        </w:rPr>
        <w:footnoteRef/>
      </w:r>
      <w:r>
        <w:t xml:space="preserve"> </w:t>
      </w:r>
      <w:r w:rsidR="00FF1621">
        <w:t xml:space="preserve"> </w:t>
      </w:r>
      <w:r>
        <w:rPr>
          <w:i/>
          <w:iCs/>
        </w:rPr>
        <w:t>Application of Tall Pines Utility, Inc. and CSWR-Texas Utility Operating Company, LLC for Sale, Transfer, or Merger of Facilities and Certificate Rights in Harris County</w:t>
      </w:r>
      <w:r>
        <w:t>, Docket No. 51026, Notice of Approval (April 23, 2021).</w:t>
      </w:r>
    </w:p>
  </w:footnote>
  <w:footnote w:id="9">
    <w:p w14:paraId="0657F524" w14:textId="74D177BC" w:rsidR="00252915" w:rsidRDefault="00252915">
      <w:pPr>
        <w:pStyle w:val="FootnoteText"/>
      </w:pPr>
      <w:r>
        <w:tab/>
      </w:r>
      <w:r>
        <w:rPr>
          <w:rStyle w:val="FootnoteReference"/>
        </w:rPr>
        <w:footnoteRef/>
      </w:r>
      <w:r>
        <w:t xml:space="preserve"> </w:t>
      </w:r>
      <w:r w:rsidR="00FF1621">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p w14:paraId="030BD3E7" w14:textId="0BE0DDB3" w:rsidR="00252915" w:rsidRPr="00252915" w:rsidRDefault="00252915">
      <w:pPr>
        <w:pStyle w:val="FootnoteText"/>
      </w:pPr>
    </w:p>
  </w:footnote>
  <w:footnote w:id="10">
    <w:p w14:paraId="4C8AC665" w14:textId="030F1627" w:rsidR="00252915" w:rsidRDefault="00252915">
      <w:pPr>
        <w:pStyle w:val="FootnoteText"/>
      </w:pPr>
      <w:r>
        <w:tab/>
      </w:r>
      <w:r>
        <w:rPr>
          <w:rStyle w:val="FootnoteReference"/>
        </w:rPr>
        <w:footnoteRef/>
      </w:r>
      <w:r>
        <w:t xml:space="preserve"> </w:t>
      </w:r>
      <w:r w:rsidR="00FF1621">
        <w:t xml:space="preserve"> </w:t>
      </w:r>
      <w:r w:rsidR="00415876">
        <w:rPr>
          <w:i/>
          <w:iCs/>
        </w:rPr>
        <w:t xml:space="preserve">Application of Jones-Owen Company d/b/a South Silver Creek I, II, and III and </w:t>
      </w:r>
      <w:r w:rsidR="00415876" w:rsidRPr="00B518A0">
        <w:rPr>
          <w:i/>
          <w:iCs/>
        </w:rPr>
        <w:t>CSWR-Texas Utility Operating Company, LLC for Sale, Transfer, or Merger of Facilities and Certificate Rights in</w:t>
      </w:r>
      <w:r w:rsidR="00415876">
        <w:rPr>
          <w:i/>
          <w:iCs/>
        </w:rPr>
        <w:t xml:space="preserve"> Burnet County</w:t>
      </w:r>
      <w:r w:rsidR="00415876">
        <w:t>, Docket No. 51047, Notice of Approval (Apr. 19, 2021).</w:t>
      </w:r>
    </w:p>
    <w:p w14:paraId="17B8E0C6" w14:textId="77777777" w:rsidR="00415876" w:rsidRPr="00415876" w:rsidRDefault="00415876">
      <w:pPr>
        <w:pStyle w:val="FootnoteText"/>
      </w:pPr>
    </w:p>
  </w:footnote>
  <w:footnote w:id="11">
    <w:p w14:paraId="353E952B" w14:textId="3B569140" w:rsidR="00252915" w:rsidRDefault="00252915">
      <w:pPr>
        <w:pStyle w:val="FootnoteText"/>
      </w:pPr>
      <w:r>
        <w:tab/>
      </w:r>
      <w:r>
        <w:rPr>
          <w:rStyle w:val="FootnoteReference"/>
        </w:rPr>
        <w:footnoteRef/>
      </w:r>
      <w:r>
        <w:t xml:space="preserve"> </w:t>
      </w:r>
      <w:r w:rsidR="00FF1621">
        <w:t xml:space="preserve"> </w:t>
      </w:r>
      <w:r w:rsidR="00415876">
        <w:rPr>
          <w:i/>
          <w:iCs/>
        </w:rPr>
        <w:t xml:space="preserve">Application of Laguna Vista Limited and Laguna Tres, Inc. </w:t>
      </w:r>
      <w:r w:rsidR="00415876" w:rsidRPr="00B518A0">
        <w:rPr>
          <w:i/>
          <w:iCs/>
        </w:rPr>
        <w:t>CSWR-Texas Utility Operating Company, LLC for Sale, Transfer, or Merger of Facilities and Certificate Rights in</w:t>
      </w:r>
      <w:r w:rsidR="00415876">
        <w:rPr>
          <w:i/>
          <w:iCs/>
        </w:rPr>
        <w:t xml:space="preserve"> Hood County</w:t>
      </w:r>
      <w:r w:rsidR="00415876">
        <w:t>, Notice of Approval (Apr. 20, 2021).</w:t>
      </w:r>
    </w:p>
    <w:p w14:paraId="53EF0C37" w14:textId="77777777" w:rsidR="00415876" w:rsidRPr="00415876" w:rsidRDefault="00415876">
      <w:pPr>
        <w:pStyle w:val="FootnoteText"/>
      </w:pPr>
    </w:p>
  </w:footnote>
  <w:footnote w:id="12">
    <w:p w14:paraId="6A35E992" w14:textId="31A8FF4A" w:rsidR="00252915" w:rsidRDefault="00252915">
      <w:pPr>
        <w:pStyle w:val="FootnoteText"/>
      </w:pPr>
      <w:r>
        <w:tab/>
      </w:r>
      <w:r>
        <w:rPr>
          <w:rStyle w:val="FootnoteReference"/>
        </w:rPr>
        <w:footnoteRef/>
      </w:r>
      <w:r>
        <w:t xml:space="preserve"> </w:t>
      </w:r>
      <w:r w:rsidR="00FF1621">
        <w:t xml:space="preserve"> </w:t>
      </w:r>
      <w:r w:rsidR="00415876">
        <w:rPr>
          <w:i/>
          <w:iCs/>
        </w:rPr>
        <w:t xml:space="preserve">Application of Abraxas Corporation and </w:t>
      </w:r>
      <w:r w:rsidR="00415876" w:rsidRPr="00B518A0">
        <w:rPr>
          <w:i/>
          <w:iCs/>
        </w:rPr>
        <w:t>CSWR-Texas Utility Operating Company, LLC for Sale, Transfer, or Merger of Facilities and Certificate Rights in</w:t>
      </w:r>
      <w:r w:rsidR="00415876">
        <w:rPr>
          <w:i/>
          <w:iCs/>
        </w:rPr>
        <w:t xml:space="preserve"> Parker County</w:t>
      </w:r>
      <w:r w:rsidR="00415876">
        <w:t>, Notice of Approval (Apr. 23, 2021).</w:t>
      </w:r>
    </w:p>
    <w:p w14:paraId="24986507" w14:textId="77777777" w:rsidR="00415876" w:rsidRPr="00415876" w:rsidRDefault="00415876">
      <w:pPr>
        <w:pStyle w:val="FootnoteText"/>
      </w:pPr>
    </w:p>
  </w:footnote>
  <w:footnote w:id="13">
    <w:p w14:paraId="2F63FA9C" w14:textId="134AA502" w:rsidR="00252915" w:rsidRDefault="00252915">
      <w:pPr>
        <w:pStyle w:val="FootnoteText"/>
      </w:pPr>
      <w:r>
        <w:tab/>
      </w:r>
      <w:r>
        <w:rPr>
          <w:rStyle w:val="FootnoteReference"/>
        </w:rPr>
        <w:footnoteRef/>
      </w:r>
      <w:r w:rsidR="00FF1621">
        <w:t xml:space="preserve"> </w:t>
      </w:r>
      <w:r>
        <w:t xml:space="preserve"> </w:t>
      </w:r>
      <w:r w:rsidR="00415876">
        <w:rPr>
          <w:i/>
          <w:iCs/>
        </w:rPr>
        <w:t xml:space="preserve">Application of Donald E. Wilson d/b/a Quiet Village II d/b/a QV Utility </w:t>
      </w:r>
      <w:r w:rsidR="00415876" w:rsidRPr="00B518A0">
        <w:rPr>
          <w:i/>
          <w:iCs/>
        </w:rPr>
        <w:t>CSWR-Texas Utility Operating Company, LLC for Sale, Transfer, or Merger of Facilities and Certificate Rights in</w:t>
      </w:r>
      <w:r w:rsidR="00415876">
        <w:rPr>
          <w:i/>
          <w:iCs/>
        </w:rPr>
        <w:t xml:space="preserve"> Hidalgo County</w:t>
      </w:r>
      <w:r w:rsidR="00415876">
        <w:t>, Docket No. 51089 (pending).</w:t>
      </w:r>
    </w:p>
    <w:p w14:paraId="390A944F" w14:textId="77777777" w:rsidR="00415876" w:rsidRPr="00415876" w:rsidRDefault="00415876">
      <w:pPr>
        <w:pStyle w:val="FootnoteText"/>
      </w:pPr>
    </w:p>
  </w:footnote>
  <w:footnote w:id="14">
    <w:p w14:paraId="660AF5C5" w14:textId="69B76F8F" w:rsidR="00252915" w:rsidRDefault="00252915">
      <w:pPr>
        <w:pStyle w:val="FootnoteText"/>
      </w:pPr>
      <w:r>
        <w:tab/>
      </w:r>
      <w:r>
        <w:rPr>
          <w:rStyle w:val="FootnoteReference"/>
        </w:rPr>
        <w:footnoteRef/>
      </w:r>
      <w:r>
        <w:t xml:space="preserve"> </w:t>
      </w:r>
      <w:r w:rsidR="00415876">
        <w:rPr>
          <w:i/>
          <w:iCs/>
        </w:rPr>
        <w:t xml:space="preserve">Application of Oak Hill Ranch Estates Water and </w:t>
      </w:r>
      <w:r w:rsidR="00415876" w:rsidRPr="00B518A0">
        <w:rPr>
          <w:i/>
          <w:iCs/>
        </w:rPr>
        <w:t>CSWR-Texas Utility Operating Company, LLC for Sale, Transfer, or Merger of Facilities and Certificate Rights in</w:t>
      </w:r>
      <w:r w:rsidR="00415876">
        <w:rPr>
          <w:i/>
          <w:iCs/>
        </w:rPr>
        <w:t xml:space="preserve"> Guadalupe and Wilson Counties</w:t>
      </w:r>
      <w:r w:rsidR="00415876">
        <w:t>, Docket No. 51003 (pending).</w:t>
      </w:r>
    </w:p>
    <w:p w14:paraId="3D3FBF94" w14:textId="77777777" w:rsidR="00415876" w:rsidRPr="00415876" w:rsidRDefault="00415876">
      <w:pPr>
        <w:pStyle w:val="FootnoteText"/>
      </w:pPr>
    </w:p>
  </w:footnote>
  <w:footnote w:id="15">
    <w:p w14:paraId="7DFD708A" w14:textId="77777777" w:rsidR="00415876" w:rsidRDefault="00252915">
      <w:pPr>
        <w:pStyle w:val="FootnoteText"/>
      </w:pPr>
      <w:r>
        <w:tab/>
      </w:r>
      <w:r>
        <w:rPr>
          <w:rStyle w:val="FootnoteReference"/>
        </w:rPr>
        <w:footnoteRef/>
      </w:r>
      <w:r>
        <w:t xml:space="preserve"> </w:t>
      </w:r>
      <w:r w:rsidR="00415876">
        <w:rPr>
          <w:i/>
          <w:iCs/>
        </w:rPr>
        <w:t xml:space="preserve">Application of Kathie Lou Daniels d/b/a Woodlands West and </w:t>
      </w:r>
      <w:r w:rsidR="00415876" w:rsidRPr="00B518A0">
        <w:rPr>
          <w:i/>
          <w:iCs/>
        </w:rPr>
        <w:t>CSWR-Texas Utility Operating Company, LLC for Sale, Transfer, or Merger of Facilities and Certificate Rights in</w:t>
      </w:r>
      <w:r w:rsidR="00415876">
        <w:rPr>
          <w:i/>
          <w:iCs/>
        </w:rPr>
        <w:t xml:space="preserve"> Burleson County</w:t>
      </w:r>
      <w:r w:rsidR="00415876">
        <w:t>, Docket No. 51036 (pending).</w:t>
      </w:r>
    </w:p>
    <w:p w14:paraId="04B50FEC" w14:textId="44E77196" w:rsidR="00252915" w:rsidRPr="00415876" w:rsidRDefault="00415876">
      <w:pPr>
        <w:pStyle w:val="FootnoteText"/>
      </w:pPr>
      <w:r>
        <w:t xml:space="preserve"> </w:t>
      </w:r>
    </w:p>
  </w:footnote>
  <w:footnote w:id="16">
    <w:p w14:paraId="53A6B2DE" w14:textId="77B6BF6F" w:rsidR="00252915" w:rsidRDefault="00252915">
      <w:pPr>
        <w:pStyle w:val="FootnoteText"/>
      </w:pPr>
      <w:r>
        <w:tab/>
      </w:r>
      <w:r>
        <w:rPr>
          <w:rStyle w:val="FootnoteReference"/>
        </w:rPr>
        <w:footnoteRef/>
      </w:r>
      <w:r w:rsidR="00415876">
        <w:t xml:space="preserve"> </w:t>
      </w:r>
      <w:r w:rsidR="00415876">
        <w:rPr>
          <w:i/>
          <w:iCs/>
        </w:rPr>
        <w:t xml:space="preserve">Application of the Estate of Patetreen Petty McCoy d/b/a Big Wood Springs Water Company and </w:t>
      </w:r>
      <w:r w:rsidR="00415876" w:rsidRPr="00B518A0">
        <w:rPr>
          <w:i/>
          <w:iCs/>
        </w:rPr>
        <w:t>CSWR-Texas Utility Operating Company, LLC for Sale, Transfer, or Merger of Facilities and Certificate Rights in</w:t>
      </w:r>
      <w:r w:rsidR="0017729D">
        <w:rPr>
          <w:i/>
          <w:iCs/>
        </w:rPr>
        <w:t xml:space="preserve"> Wood County</w:t>
      </w:r>
      <w:r w:rsidR="0017729D">
        <w:t>, Docket No. 51222 (pending).</w:t>
      </w:r>
    </w:p>
    <w:p w14:paraId="38DAEFA6" w14:textId="77777777" w:rsidR="00113605" w:rsidRPr="0017729D" w:rsidRDefault="00113605">
      <w:pPr>
        <w:pStyle w:val="FootnoteText"/>
        <w:rPr>
          <w:u w:val="single"/>
        </w:rPr>
      </w:pPr>
    </w:p>
  </w:footnote>
  <w:footnote w:id="17">
    <w:p w14:paraId="45E35DE4" w14:textId="7F3C4DCE" w:rsidR="0030514C" w:rsidRPr="00113605" w:rsidRDefault="00113605">
      <w:pPr>
        <w:pStyle w:val="FootnoteText"/>
      </w:pPr>
      <w:r>
        <w:tab/>
      </w: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5F2A7FB5" w14:textId="5FCBA8EF" w:rsidR="00CC09DD" w:rsidRPr="00AA3201" w:rsidRDefault="00CC09DD" w:rsidP="00AA3201">
        <w:pPr>
          <w:pStyle w:val="Header"/>
          <w:jc w:val="right"/>
          <w:rPr>
            <w:b/>
            <w:bCs/>
            <w:sz w:val="20"/>
            <w:szCs w:val="20"/>
          </w:rPr>
        </w:pPr>
        <w:r w:rsidRPr="00AA3201">
          <w:rPr>
            <w:b/>
            <w:bCs/>
            <w:sz w:val="20"/>
            <w:szCs w:val="20"/>
          </w:rPr>
          <w:t>Docket No. 51928</w:t>
        </w:r>
        <w:r w:rsidRPr="00AA3201">
          <w:rPr>
            <w:b/>
            <w:bCs/>
            <w:sz w:val="20"/>
            <w:szCs w:val="20"/>
          </w:rPr>
          <w:tab/>
        </w:r>
        <w:r w:rsidR="00AA3201" w:rsidRPr="00AA3201">
          <w:rPr>
            <w:b/>
            <w:bCs/>
            <w:sz w:val="20"/>
            <w:szCs w:val="20"/>
          </w:rPr>
          <w:t>Proposed Order</w:t>
        </w:r>
        <w:r w:rsidR="00AA3201" w:rsidRPr="00AA3201">
          <w:rPr>
            <w:b/>
            <w:bCs/>
            <w:sz w:val="20"/>
            <w:szCs w:val="20"/>
          </w:rPr>
          <w:tab/>
        </w:r>
        <w:r w:rsidRPr="00AA3201">
          <w:rPr>
            <w:b/>
            <w:bCs/>
            <w:sz w:val="20"/>
            <w:szCs w:val="20"/>
          </w:rPr>
          <w:t xml:space="preserve">Page </w:t>
        </w:r>
        <w:r w:rsidRPr="00AA3201">
          <w:rPr>
            <w:b/>
            <w:bCs/>
            <w:sz w:val="20"/>
            <w:szCs w:val="20"/>
          </w:rPr>
          <w:fldChar w:fldCharType="begin"/>
        </w:r>
        <w:r w:rsidRPr="00AA3201">
          <w:rPr>
            <w:b/>
            <w:bCs/>
            <w:sz w:val="20"/>
            <w:szCs w:val="20"/>
          </w:rPr>
          <w:instrText xml:space="preserve"> PAGE </w:instrText>
        </w:r>
        <w:r w:rsidRPr="00AA3201">
          <w:rPr>
            <w:b/>
            <w:bCs/>
            <w:sz w:val="20"/>
            <w:szCs w:val="20"/>
          </w:rPr>
          <w:fldChar w:fldCharType="separate"/>
        </w:r>
        <w:r w:rsidRPr="00AA3201">
          <w:rPr>
            <w:b/>
            <w:bCs/>
            <w:noProof/>
            <w:sz w:val="20"/>
            <w:szCs w:val="20"/>
          </w:rPr>
          <w:t>2</w:t>
        </w:r>
        <w:r w:rsidRPr="00AA3201">
          <w:rPr>
            <w:b/>
            <w:bCs/>
            <w:sz w:val="20"/>
            <w:szCs w:val="20"/>
          </w:rPr>
          <w:fldChar w:fldCharType="end"/>
        </w:r>
        <w:r w:rsidRPr="00AA3201">
          <w:rPr>
            <w:b/>
            <w:bCs/>
            <w:sz w:val="20"/>
            <w:szCs w:val="20"/>
          </w:rPr>
          <w:t xml:space="preserve"> of </w:t>
        </w:r>
        <w:r w:rsidRPr="00AA3201">
          <w:rPr>
            <w:b/>
            <w:bCs/>
            <w:sz w:val="20"/>
            <w:szCs w:val="20"/>
          </w:rPr>
          <w:fldChar w:fldCharType="begin"/>
        </w:r>
        <w:r w:rsidRPr="00AA3201">
          <w:rPr>
            <w:b/>
            <w:bCs/>
            <w:sz w:val="20"/>
            <w:szCs w:val="20"/>
          </w:rPr>
          <w:instrText xml:space="preserve"> NUMPAGES  </w:instrText>
        </w:r>
        <w:r w:rsidRPr="00AA3201">
          <w:rPr>
            <w:b/>
            <w:bCs/>
            <w:sz w:val="20"/>
            <w:szCs w:val="20"/>
          </w:rPr>
          <w:fldChar w:fldCharType="separate"/>
        </w:r>
        <w:r w:rsidRPr="00AA3201">
          <w:rPr>
            <w:b/>
            <w:bCs/>
            <w:noProof/>
            <w:sz w:val="20"/>
            <w:szCs w:val="20"/>
          </w:rPr>
          <w:t>2</w:t>
        </w:r>
        <w:r w:rsidRPr="00AA3201">
          <w:rPr>
            <w:b/>
            <w:bCs/>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5"/>
  </w:num>
  <w:num w:numId="6">
    <w:abstractNumId w:val="5"/>
    <w:lvlOverride w:ilvl="0">
      <w:startOverride w:val="1"/>
    </w:lvlOverride>
  </w:num>
  <w:num w:numId="7">
    <w:abstractNumId w:val="5"/>
    <w:lvlOverride w:ilvl="0">
      <w:startOverride w:val="1"/>
    </w:lvlOverride>
  </w:num>
  <w:num w:numId="8">
    <w:abstractNumId w:val="4"/>
  </w:num>
  <w:num w:numId="9">
    <w:abstractNumId w:val="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oNotTrackFormatting/>
  <w:defaultTabStop w:val="72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035"/>
    <w:rsid w:val="00002106"/>
    <w:rsid w:val="000048E6"/>
    <w:rsid w:val="000055F3"/>
    <w:rsid w:val="00005E94"/>
    <w:rsid w:val="00010DE5"/>
    <w:rsid w:val="00013008"/>
    <w:rsid w:val="00016FE1"/>
    <w:rsid w:val="00020217"/>
    <w:rsid w:val="00020FFB"/>
    <w:rsid w:val="00021524"/>
    <w:rsid w:val="0002179B"/>
    <w:rsid w:val="00022425"/>
    <w:rsid w:val="00030103"/>
    <w:rsid w:val="000336D4"/>
    <w:rsid w:val="00036305"/>
    <w:rsid w:val="00037417"/>
    <w:rsid w:val="00040743"/>
    <w:rsid w:val="000419EC"/>
    <w:rsid w:val="00043F91"/>
    <w:rsid w:val="00043FEA"/>
    <w:rsid w:val="000460F2"/>
    <w:rsid w:val="000540D0"/>
    <w:rsid w:val="00055DC5"/>
    <w:rsid w:val="00062CE7"/>
    <w:rsid w:val="0006739D"/>
    <w:rsid w:val="000673D6"/>
    <w:rsid w:val="00074A97"/>
    <w:rsid w:val="000758D2"/>
    <w:rsid w:val="00077EA9"/>
    <w:rsid w:val="00082EF5"/>
    <w:rsid w:val="00083348"/>
    <w:rsid w:val="000833EC"/>
    <w:rsid w:val="00083E1D"/>
    <w:rsid w:val="00085260"/>
    <w:rsid w:val="00085F92"/>
    <w:rsid w:val="00086BFD"/>
    <w:rsid w:val="00090181"/>
    <w:rsid w:val="000909CB"/>
    <w:rsid w:val="000979C4"/>
    <w:rsid w:val="00097C45"/>
    <w:rsid w:val="000A10F7"/>
    <w:rsid w:val="000A4393"/>
    <w:rsid w:val="000A521E"/>
    <w:rsid w:val="000A5903"/>
    <w:rsid w:val="000A6F66"/>
    <w:rsid w:val="000B251A"/>
    <w:rsid w:val="000B3D29"/>
    <w:rsid w:val="000B6350"/>
    <w:rsid w:val="000D0650"/>
    <w:rsid w:val="000D4D9D"/>
    <w:rsid w:val="000E045C"/>
    <w:rsid w:val="000E122A"/>
    <w:rsid w:val="000E3E43"/>
    <w:rsid w:val="000F0A6F"/>
    <w:rsid w:val="000F37FF"/>
    <w:rsid w:val="000F6837"/>
    <w:rsid w:val="000F78EE"/>
    <w:rsid w:val="00100AC2"/>
    <w:rsid w:val="00101449"/>
    <w:rsid w:val="0010228C"/>
    <w:rsid w:val="001042D6"/>
    <w:rsid w:val="001048CA"/>
    <w:rsid w:val="00104C1E"/>
    <w:rsid w:val="00106DC3"/>
    <w:rsid w:val="001073BF"/>
    <w:rsid w:val="00113605"/>
    <w:rsid w:val="00115545"/>
    <w:rsid w:val="00117133"/>
    <w:rsid w:val="001171CA"/>
    <w:rsid w:val="00120D32"/>
    <w:rsid w:val="00123659"/>
    <w:rsid w:val="00123FE4"/>
    <w:rsid w:val="001251F7"/>
    <w:rsid w:val="00126008"/>
    <w:rsid w:val="0013108E"/>
    <w:rsid w:val="001313E7"/>
    <w:rsid w:val="00137452"/>
    <w:rsid w:val="001415C9"/>
    <w:rsid w:val="00144152"/>
    <w:rsid w:val="001525A8"/>
    <w:rsid w:val="00152F28"/>
    <w:rsid w:val="00154F72"/>
    <w:rsid w:val="00155572"/>
    <w:rsid w:val="00155D86"/>
    <w:rsid w:val="0015636B"/>
    <w:rsid w:val="00156A3C"/>
    <w:rsid w:val="00157DF0"/>
    <w:rsid w:val="0016108A"/>
    <w:rsid w:val="0016172D"/>
    <w:rsid w:val="0016325D"/>
    <w:rsid w:val="00165D20"/>
    <w:rsid w:val="001667C6"/>
    <w:rsid w:val="001670CF"/>
    <w:rsid w:val="00175CC8"/>
    <w:rsid w:val="00175D02"/>
    <w:rsid w:val="0017729D"/>
    <w:rsid w:val="0018060D"/>
    <w:rsid w:val="00183479"/>
    <w:rsid w:val="00186794"/>
    <w:rsid w:val="00193035"/>
    <w:rsid w:val="001955DB"/>
    <w:rsid w:val="001A3313"/>
    <w:rsid w:val="001A458F"/>
    <w:rsid w:val="001A55C0"/>
    <w:rsid w:val="001A5997"/>
    <w:rsid w:val="001A5DE3"/>
    <w:rsid w:val="001A6A01"/>
    <w:rsid w:val="001A7071"/>
    <w:rsid w:val="001A7503"/>
    <w:rsid w:val="001B062D"/>
    <w:rsid w:val="001B078C"/>
    <w:rsid w:val="001B3CA2"/>
    <w:rsid w:val="001B6A6F"/>
    <w:rsid w:val="001B7AA0"/>
    <w:rsid w:val="001C171B"/>
    <w:rsid w:val="001C1AA3"/>
    <w:rsid w:val="001D03A2"/>
    <w:rsid w:val="001D0C15"/>
    <w:rsid w:val="001D1013"/>
    <w:rsid w:val="001D3139"/>
    <w:rsid w:val="001D3CD5"/>
    <w:rsid w:val="001D45FA"/>
    <w:rsid w:val="001D7DD7"/>
    <w:rsid w:val="001E1572"/>
    <w:rsid w:val="001E4566"/>
    <w:rsid w:val="001E6EF9"/>
    <w:rsid w:val="001F02AE"/>
    <w:rsid w:val="001F0B13"/>
    <w:rsid w:val="001F3A26"/>
    <w:rsid w:val="002018F7"/>
    <w:rsid w:val="00202D34"/>
    <w:rsid w:val="002034DD"/>
    <w:rsid w:val="002061CA"/>
    <w:rsid w:val="00207D17"/>
    <w:rsid w:val="002128FF"/>
    <w:rsid w:val="0021597C"/>
    <w:rsid w:val="00217EEA"/>
    <w:rsid w:val="00220035"/>
    <w:rsid w:val="002207B1"/>
    <w:rsid w:val="002271D8"/>
    <w:rsid w:val="002272D9"/>
    <w:rsid w:val="002324B1"/>
    <w:rsid w:val="00234E2F"/>
    <w:rsid w:val="002359C6"/>
    <w:rsid w:val="00236A01"/>
    <w:rsid w:val="002436A1"/>
    <w:rsid w:val="002525A7"/>
    <w:rsid w:val="00252915"/>
    <w:rsid w:val="00252CC5"/>
    <w:rsid w:val="00253D89"/>
    <w:rsid w:val="00254050"/>
    <w:rsid w:val="00260074"/>
    <w:rsid w:val="002609F7"/>
    <w:rsid w:val="00260A9C"/>
    <w:rsid w:val="0026179B"/>
    <w:rsid w:val="002651F5"/>
    <w:rsid w:val="00265564"/>
    <w:rsid w:val="00265F9D"/>
    <w:rsid w:val="00266AA6"/>
    <w:rsid w:val="00266AD0"/>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A406D"/>
    <w:rsid w:val="002A6927"/>
    <w:rsid w:val="002B4534"/>
    <w:rsid w:val="002B7362"/>
    <w:rsid w:val="002C43E9"/>
    <w:rsid w:val="002C4566"/>
    <w:rsid w:val="002C6DC1"/>
    <w:rsid w:val="002D2736"/>
    <w:rsid w:val="002D3AA8"/>
    <w:rsid w:val="002D5041"/>
    <w:rsid w:val="002D5C7E"/>
    <w:rsid w:val="002D68EA"/>
    <w:rsid w:val="002E4DEF"/>
    <w:rsid w:val="002E4FA8"/>
    <w:rsid w:val="002E6202"/>
    <w:rsid w:val="002F0FDA"/>
    <w:rsid w:val="002F4F58"/>
    <w:rsid w:val="002F6AA6"/>
    <w:rsid w:val="003002F2"/>
    <w:rsid w:val="00301B30"/>
    <w:rsid w:val="0030514C"/>
    <w:rsid w:val="003073AE"/>
    <w:rsid w:val="00312BE4"/>
    <w:rsid w:val="00313B39"/>
    <w:rsid w:val="003200DD"/>
    <w:rsid w:val="003220D2"/>
    <w:rsid w:val="003310EF"/>
    <w:rsid w:val="003326C8"/>
    <w:rsid w:val="00333190"/>
    <w:rsid w:val="00333361"/>
    <w:rsid w:val="0033767F"/>
    <w:rsid w:val="003419A7"/>
    <w:rsid w:val="00341AB2"/>
    <w:rsid w:val="00341EA7"/>
    <w:rsid w:val="0034554F"/>
    <w:rsid w:val="0034565F"/>
    <w:rsid w:val="00346FEC"/>
    <w:rsid w:val="00353E0D"/>
    <w:rsid w:val="003621BC"/>
    <w:rsid w:val="00363743"/>
    <w:rsid w:val="0036729C"/>
    <w:rsid w:val="00375708"/>
    <w:rsid w:val="003851DD"/>
    <w:rsid w:val="003864C4"/>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E90"/>
    <w:rsid w:val="003B603F"/>
    <w:rsid w:val="003C1FE0"/>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75EE"/>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56AC"/>
    <w:rsid w:val="00426E71"/>
    <w:rsid w:val="0044713D"/>
    <w:rsid w:val="00451263"/>
    <w:rsid w:val="00452FF8"/>
    <w:rsid w:val="0045491C"/>
    <w:rsid w:val="00454DA1"/>
    <w:rsid w:val="00456DC1"/>
    <w:rsid w:val="00460DE0"/>
    <w:rsid w:val="0046297C"/>
    <w:rsid w:val="004736C4"/>
    <w:rsid w:val="00473E87"/>
    <w:rsid w:val="00477922"/>
    <w:rsid w:val="00482C61"/>
    <w:rsid w:val="004835DD"/>
    <w:rsid w:val="004866EB"/>
    <w:rsid w:val="004867D3"/>
    <w:rsid w:val="00490BB1"/>
    <w:rsid w:val="00490CC5"/>
    <w:rsid w:val="004911C2"/>
    <w:rsid w:val="0049225A"/>
    <w:rsid w:val="00493DCD"/>
    <w:rsid w:val="0049513F"/>
    <w:rsid w:val="004A4886"/>
    <w:rsid w:val="004A61F0"/>
    <w:rsid w:val="004A6A43"/>
    <w:rsid w:val="004A708B"/>
    <w:rsid w:val="004B1B81"/>
    <w:rsid w:val="004B258F"/>
    <w:rsid w:val="004B3474"/>
    <w:rsid w:val="004B5C60"/>
    <w:rsid w:val="004B5C9A"/>
    <w:rsid w:val="004B5DA6"/>
    <w:rsid w:val="004B7396"/>
    <w:rsid w:val="004C2B7C"/>
    <w:rsid w:val="004C3110"/>
    <w:rsid w:val="004C34E2"/>
    <w:rsid w:val="004C60A0"/>
    <w:rsid w:val="004C7005"/>
    <w:rsid w:val="004C73CE"/>
    <w:rsid w:val="004C7C54"/>
    <w:rsid w:val="004D06EC"/>
    <w:rsid w:val="004D1099"/>
    <w:rsid w:val="004D239F"/>
    <w:rsid w:val="004D5960"/>
    <w:rsid w:val="004E1010"/>
    <w:rsid w:val="004E11B5"/>
    <w:rsid w:val="004E45D3"/>
    <w:rsid w:val="004E47F7"/>
    <w:rsid w:val="004E7560"/>
    <w:rsid w:val="004F01B6"/>
    <w:rsid w:val="004F0548"/>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25F9"/>
    <w:rsid w:val="00543E53"/>
    <w:rsid w:val="00544E40"/>
    <w:rsid w:val="0055315E"/>
    <w:rsid w:val="00553A5D"/>
    <w:rsid w:val="005564D2"/>
    <w:rsid w:val="00560F3A"/>
    <w:rsid w:val="0056675A"/>
    <w:rsid w:val="005671B9"/>
    <w:rsid w:val="00570149"/>
    <w:rsid w:val="005716E9"/>
    <w:rsid w:val="005755F4"/>
    <w:rsid w:val="005778AD"/>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0552"/>
    <w:rsid w:val="005E2FEE"/>
    <w:rsid w:val="005E4407"/>
    <w:rsid w:val="005E4ED9"/>
    <w:rsid w:val="005E7C9C"/>
    <w:rsid w:val="005F164F"/>
    <w:rsid w:val="005F36A8"/>
    <w:rsid w:val="0060231D"/>
    <w:rsid w:val="0060481D"/>
    <w:rsid w:val="00605AC6"/>
    <w:rsid w:val="00606706"/>
    <w:rsid w:val="00606B6E"/>
    <w:rsid w:val="0061025E"/>
    <w:rsid w:val="00610806"/>
    <w:rsid w:val="00612791"/>
    <w:rsid w:val="006241A5"/>
    <w:rsid w:val="00625471"/>
    <w:rsid w:val="00625C22"/>
    <w:rsid w:val="00630F83"/>
    <w:rsid w:val="006368D8"/>
    <w:rsid w:val="006370A3"/>
    <w:rsid w:val="00637287"/>
    <w:rsid w:val="006414BC"/>
    <w:rsid w:val="00641BD5"/>
    <w:rsid w:val="00643888"/>
    <w:rsid w:val="00645CE1"/>
    <w:rsid w:val="00647DB2"/>
    <w:rsid w:val="00655481"/>
    <w:rsid w:val="00655852"/>
    <w:rsid w:val="006568DF"/>
    <w:rsid w:val="00656B2B"/>
    <w:rsid w:val="006609DE"/>
    <w:rsid w:val="0066226A"/>
    <w:rsid w:val="00667DBF"/>
    <w:rsid w:val="00670094"/>
    <w:rsid w:val="00670387"/>
    <w:rsid w:val="00670389"/>
    <w:rsid w:val="00670F41"/>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494"/>
    <w:rsid w:val="006B01DD"/>
    <w:rsid w:val="006B1677"/>
    <w:rsid w:val="006B4C5D"/>
    <w:rsid w:val="006B4E8B"/>
    <w:rsid w:val="006B708D"/>
    <w:rsid w:val="006C28AE"/>
    <w:rsid w:val="006C7B9A"/>
    <w:rsid w:val="006C7DA1"/>
    <w:rsid w:val="006D08B5"/>
    <w:rsid w:val="006D1D1F"/>
    <w:rsid w:val="006D2AEB"/>
    <w:rsid w:val="006D5EFB"/>
    <w:rsid w:val="006D765E"/>
    <w:rsid w:val="006E16C6"/>
    <w:rsid w:val="006E45C6"/>
    <w:rsid w:val="006E566A"/>
    <w:rsid w:val="006F570A"/>
    <w:rsid w:val="006F6A82"/>
    <w:rsid w:val="006F7B9D"/>
    <w:rsid w:val="0070094B"/>
    <w:rsid w:val="007025FA"/>
    <w:rsid w:val="00702EC7"/>
    <w:rsid w:val="0070606D"/>
    <w:rsid w:val="00706F76"/>
    <w:rsid w:val="00712A19"/>
    <w:rsid w:val="00712A79"/>
    <w:rsid w:val="00713628"/>
    <w:rsid w:val="00715969"/>
    <w:rsid w:val="0071654A"/>
    <w:rsid w:val="00717D4A"/>
    <w:rsid w:val="00720906"/>
    <w:rsid w:val="00725FB8"/>
    <w:rsid w:val="00733971"/>
    <w:rsid w:val="00740C3E"/>
    <w:rsid w:val="00745E0D"/>
    <w:rsid w:val="007529DC"/>
    <w:rsid w:val="00753489"/>
    <w:rsid w:val="007548EC"/>
    <w:rsid w:val="00756711"/>
    <w:rsid w:val="00760512"/>
    <w:rsid w:val="00762366"/>
    <w:rsid w:val="007634A0"/>
    <w:rsid w:val="0076489F"/>
    <w:rsid w:val="0076650B"/>
    <w:rsid w:val="0076758E"/>
    <w:rsid w:val="00771BF3"/>
    <w:rsid w:val="007722F8"/>
    <w:rsid w:val="007725B0"/>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C10EB"/>
    <w:rsid w:val="007C11E9"/>
    <w:rsid w:val="007C4F2D"/>
    <w:rsid w:val="007C53F6"/>
    <w:rsid w:val="007D10B7"/>
    <w:rsid w:val="007D1862"/>
    <w:rsid w:val="007D29E5"/>
    <w:rsid w:val="007D3AB0"/>
    <w:rsid w:val="007D638F"/>
    <w:rsid w:val="007D67A9"/>
    <w:rsid w:val="007E292C"/>
    <w:rsid w:val="007E5A57"/>
    <w:rsid w:val="007E640C"/>
    <w:rsid w:val="007F083A"/>
    <w:rsid w:val="007F0B56"/>
    <w:rsid w:val="007F57E7"/>
    <w:rsid w:val="007F7C6A"/>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53182"/>
    <w:rsid w:val="008534B3"/>
    <w:rsid w:val="008537CC"/>
    <w:rsid w:val="00855668"/>
    <w:rsid w:val="008577C2"/>
    <w:rsid w:val="00867E10"/>
    <w:rsid w:val="008732D8"/>
    <w:rsid w:val="00873B07"/>
    <w:rsid w:val="0087476E"/>
    <w:rsid w:val="008763FA"/>
    <w:rsid w:val="00886A46"/>
    <w:rsid w:val="00890BC9"/>
    <w:rsid w:val="00892C2A"/>
    <w:rsid w:val="00893263"/>
    <w:rsid w:val="0089402C"/>
    <w:rsid w:val="00894450"/>
    <w:rsid w:val="008971EE"/>
    <w:rsid w:val="008A0AB1"/>
    <w:rsid w:val="008A6B00"/>
    <w:rsid w:val="008B34E9"/>
    <w:rsid w:val="008B39FB"/>
    <w:rsid w:val="008B42C9"/>
    <w:rsid w:val="008B4B4B"/>
    <w:rsid w:val="008B5749"/>
    <w:rsid w:val="008B7433"/>
    <w:rsid w:val="008B753D"/>
    <w:rsid w:val="008C13EC"/>
    <w:rsid w:val="008D0FAC"/>
    <w:rsid w:val="008D2F71"/>
    <w:rsid w:val="008D313C"/>
    <w:rsid w:val="008D3658"/>
    <w:rsid w:val="008E0111"/>
    <w:rsid w:val="008E0479"/>
    <w:rsid w:val="008E0B5D"/>
    <w:rsid w:val="008E12AA"/>
    <w:rsid w:val="008E24E4"/>
    <w:rsid w:val="008E29F6"/>
    <w:rsid w:val="008E6D9C"/>
    <w:rsid w:val="008E6EF1"/>
    <w:rsid w:val="008E73CC"/>
    <w:rsid w:val="008F0712"/>
    <w:rsid w:val="008F3C1C"/>
    <w:rsid w:val="008F57AD"/>
    <w:rsid w:val="008F6668"/>
    <w:rsid w:val="008F6A35"/>
    <w:rsid w:val="008F6F69"/>
    <w:rsid w:val="008F7A08"/>
    <w:rsid w:val="0090213E"/>
    <w:rsid w:val="009027CF"/>
    <w:rsid w:val="00902BA2"/>
    <w:rsid w:val="009067BE"/>
    <w:rsid w:val="00907A4E"/>
    <w:rsid w:val="00911BAC"/>
    <w:rsid w:val="009125EB"/>
    <w:rsid w:val="009139D9"/>
    <w:rsid w:val="00915F6F"/>
    <w:rsid w:val="00916C23"/>
    <w:rsid w:val="009204A3"/>
    <w:rsid w:val="00921236"/>
    <w:rsid w:val="009225D7"/>
    <w:rsid w:val="00925F99"/>
    <w:rsid w:val="009265FE"/>
    <w:rsid w:val="009329F8"/>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E49"/>
    <w:rsid w:val="00983363"/>
    <w:rsid w:val="009859CB"/>
    <w:rsid w:val="00993AF6"/>
    <w:rsid w:val="00996832"/>
    <w:rsid w:val="009A582C"/>
    <w:rsid w:val="009A68B7"/>
    <w:rsid w:val="009A7095"/>
    <w:rsid w:val="009B1C59"/>
    <w:rsid w:val="009B313E"/>
    <w:rsid w:val="009B6F03"/>
    <w:rsid w:val="009C0BDB"/>
    <w:rsid w:val="009C2146"/>
    <w:rsid w:val="009C32D7"/>
    <w:rsid w:val="009C34EF"/>
    <w:rsid w:val="009C4653"/>
    <w:rsid w:val="009C60F2"/>
    <w:rsid w:val="009D4F82"/>
    <w:rsid w:val="009D5C6D"/>
    <w:rsid w:val="009E1C45"/>
    <w:rsid w:val="009E373F"/>
    <w:rsid w:val="009E43FD"/>
    <w:rsid w:val="009E5492"/>
    <w:rsid w:val="009E761F"/>
    <w:rsid w:val="009E7B7C"/>
    <w:rsid w:val="009F2080"/>
    <w:rsid w:val="009F36B4"/>
    <w:rsid w:val="009F42C7"/>
    <w:rsid w:val="00A00E99"/>
    <w:rsid w:val="00A0139D"/>
    <w:rsid w:val="00A01B57"/>
    <w:rsid w:val="00A0244D"/>
    <w:rsid w:val="00A11F2F"/>
    <w:rsid w:val="00A12A57"/>
    <w:rsid w:val="00A1507E"/>
    <w:rsid w:val="00A208A8"/>
    <w:rsid w:val="00A22805"/>
    <w:rsid w:val="00A23B0F"/>
    <w:rsid w:val="00A25D26"/>
    <w:rsid w:val="00A26577"/>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40D1"/>
    <w:rsid w:val="00A94E06"/>
    <w:rsid w:val="00A967B9"/>
    <w:rsid w:val="00AA0D4A"/>
    <w:rsid w:val="00AA3201"/>
    <w:rsid w:val="00AA530C"/>
    <w:rsid w:val="00AA5944"/>
    <w:rsid w:val="00AA6D38"/>
    <w:rsid w:val="00AB0475"/>
    <w:rsid w:val="00AB7543"/>
    <w:rsid w:val="00AC1A52"/>
    <w:rsid w:val="00AD6401"/>
    <w:rsid w:val="00AE0E2B"/>
    <w:rsid w:val="00AE6DE4"/>
    <w:rsid w:val="00AF13E1"/>
    <w:rsid w:val="00AF1BED"/>
    <w:rsid w:val="00AF3F5D"/>
    <w:rsid w:val="00AF5B5F"/>
    <w:rsid w:val="00B02EDA"/>
    <w:rsid w:val="00B039DA"/>
    <w:rsid w:val="00B040A8"/>
    <w:rsid w:val="00B0419A"/>
    <w:rsid w:val="00B048BF"/>
    <w:rsid w:val="00B06445"/>
    <w:rsid w:val="00B0651F"/>
    <w:rsid w:val="00B1013A"/>
    <w:rsid w:val="00B12C93"/>
    <w:rsid w:val="00B13B77"/>
    <w:rsid w:val="00B160BA"/>
    <w:rsid w:val="00B235B6"/>
    <w:rsid w:val="00B27AA2"/>
    <w:rsid w:val="00B30600"/>
    <w:rsid w:val="00B30DA5"/>
    <w:rsid w:val="00B32405"/>
    <w:rsid w:val="00B332E3"/>
    <w:rsid w:val="00B34CFF"/>
    <w:rsid w:val="00B35B8C"/>
    <w:rsid w:val="00B3662F"/>
    <w:rsid w:val="00B47891"/>
    <w:rsid w:val="00B50C3E"/>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478D"/>
    <w:rsid w:val="00B96ADE"/>
    <w:rsid w:val="00BA0DEB"/>
    <w:rsid w:val="00BA2144"/>
    <w:rsid w:val="00BA3531"/>
    <w:rsid w:val="00BB0D27"/>
    <w:rsid w:val="00BB33FB"/>
    <w:rsid w:val="00BB4392"/>
    <w:rsid w:val="00BB51DC"/>
    <w:rsid w:val="00BC15B9"/>
    <w:rsid w:val="00BC1AE6"/>
    <w:rsid w:val="00BC3324"/>
    <w:rsid w:val="00BC421C"/>
    <w:rsid w:val="00BC4220"/>
    <w:rsid w:val="00BC73E7"/>
    <w:rsid w:val="00BD1136"/>
    <w:rsid w:val="00BD2214"/>
    <w:rsid w:val="00BD52AB"/>
    <w:rsid w:val="00BE2413"/>
    <w:rsid w:val="00BE2952"/>
    <w:rsid w:val="00BE40CE"/>
    <w:rsid w:val="00BE49DC"/>
    <w:rsid w:val="00BE750B"/>
    <w:rsid w:val="00BF27A8"/>
    <w:rsid w:val="00BF2FD8"/>
    <w:rsid w:val="00BF3AB8"/>
    <w:rsid w:val="00BF5B41"/>
    <w:rsid w:val="00BF77B4"/>
    <w:rsid w:val="00C02A4A"/>
    <w:rsid w:val="00C073BF"/>
    <w:rsid w:val="00C103F8"/>
    <w:rsid w:val="00C119A4"/>
    <w:rsid w:val="00C12B48"/>
    <w:rsid w:val="00C13BFE"/>
    <w:rsid w:val="00C15EF0"/>
    <w:rsid w:val="00C1641F"/>
    <w:rsid w:val="00C279C5"/>
    <w:rsid w:val="00C27A5C"/>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1097"/>
    <w:rsid w:val="00C61245"/>
    <w:rsid w:val="00C61467"/>
    <w:rsid w:val="00C6157A"/>
    <w:rsid w:val="00C6446E"/>
    <w:rsid w:val="00C66D79"/>
    <w:rsid w:val="00C70E24"/>
    <w:rsid w:val="00C7113D"/>
    <w:rsid w:val="00C7275A"/>
    <w:rsid w:val="00C73A74"/>
    <w:rsid w:val="00C73C40"/>
    <w:rsid w:val="00C741B1"/>
    <w:rsid w:val="00C76BE0"/>
    <w:rsid w:val="00C84440"/>
    <w:rsid w:val="00C84F94"/>
    <w:rsid w:val="00C858B6"/>
    <w:rsid w:val="00C9175D"/>
    <w:rsid w:val="00C93632"/>
    <w:rsid w:val="00C96FBC"/>
    <w:rsid w:val="00CA0717"/>
    <w:rsid w:val="00CA2A61"/>
    <w:rsid w:val="00CA440C"/>
    <w:rsid w:val="00CA48FB"/>
    <w:rsid w:val="00CB057C"/>
    <w:rsid w:val="00CB09F6"/>
    <w:rsid w:val="00CB3499"/>
    <w:rsid w:val="00CB72ED"/>
    <w:rsid w:val="00CC09DD"/>
    <w:rsid w:val="00CC0EC4"/>
    <w:rsid w:val="00CC23CF"/>
    <w:rsid w:val="00CC3051"/>
    <w:rsid w:val="00CC4B96"/>
    <w:rsid w:val="00CC5F0E"/>
    <w:rsid w:val="00CD086C"/>
    <w:rsid w:val="00CD203E"/>
    <w:rsid w:val="00CD2191"/>
    <w:rsid w:val="00CD2363"/>
    <w:rsid w:val="00CD5CB4"/>
    <w:rsid w:val="00CD74DE"/>
    <w:rsid w:val="00CE321D"/>
    <w:rsid w:val="00CE4CA7"/>
    <w:rsid w:val="00CF0DD0"/>
    <w:rsid w:val="00CF0E61"/>
    <w:rsid w:val="00CF15CD"/>
    <w:rsid w:val="00CF24B3"/>
    <w:rsid w:val="00CF27D4"/>
    <w:rsid w:val="00CF4AE4"/>
    <w:rsid w:val="00D00F51"/>
    <w:rsid w:val="00D032A9"/>
    <w:rsid w:val="00D05842"/>
    <w:rsid w:val="00D0731F"/>
    <w:rsid w:val="00D07FE0"/>
    <w:rsid w:val="00D1022A"/>
    <w:rsid w:val="00D1488F"/>
    <w:rsid w:val="00D1506B"/>
    <w:rsid w:val="00D17FBF"/>
    <w:rsid w:val="00D21660"/>
    <w:rsid w:val="00D224BB"/>
    <w:rsid w:val="00D26C95"/>
    <w:rsid w:val="00D31CDB"/>
    <w:rsid w:val="00D327D0"/>
    <w:rsid w:val="00D35402"/>
    <w:rsid w:val="00D3561B"/>
    <w:rsid w:val="00D359AE"/>
    <w:rsid w:val="00D3789D"/>
    <w:rsid w:val="00D47733"/>
    <w:rsid w:val="00D5100E"/>
    <w:rsid w:val="00D51388"/>
    <w:rsid w:val="00D57106"/>
    <w:rsid w:val="00D573B4"/>
    <w:rsid w:val="00D57A37"/>
    <w:rsid w:val="00D601C7"/>
    <w:rsid w:val="00D612F8"/>
    <w:rsid w:val="00D62BDC"/>
    <w:rsid w:val="00D638E1"/>
    <w:rsid w:val="00D6466B"/>
    <w:rsid w:val="00D65002"/>
    <w:rsid w:val="00D6575C"/>
    <w:rsid w:val="00D71609"/>
    <w:rsid w:val="00D80948"/>
    <w:rsid w:val="00D811FD"/>
    <w:rsid w:val="00D83B0B"/>
    <w:rsid w:val="00D85C9F"/>
    <w:rsid w:val="00D86424"/>
    <w:rsid w:val="00D8721A"/>
    <w:rsid w:val="00D8721D"/>
    <w:rsid w:val="00D92986"/>
    <w:rsid w:val="00D96165"/>
    <w:rsid w:val="00D97A63"/>
    <w:rsid w:val="00D97C0F"/>
    <w:rsid w:val="00DA2E0A"/>
    <w:rsid w:val="00DA3467"/>
    <w:rsid w:val="00DA3989"/>
    <w:rsid w:val="00DA3A66"/>
    <w:rsid w:val="00DA7822"/>
    <w:rsid w:val="00DB2ED5"/>
    <w:rsid w:val="00DC7A34"/>
    <w:rsid w:val="00DD0BE2"/>
    <w:rsid w:val="00DD2D56"/>
    <w:rsid w:val="00DE10B1"/>
    <w:rsid w:val="00DF025A"/>
    <w:rsid w:val="00DF0626"/>
    <w:rsid w:val="00DF0D2D"/>
    <w:rsid w:val="00DF4CFD"/>
    <w:rsid w:val="00DF51AB"/>
    <w:rsid w:val="00DF5B5D"/>
    <w:rsid w:val="00E00E9C"/>
    <w:rsid w:val="00E00FB4"/>
    <w:rsid w:val="00E04789"/>
    <w:rsid w:val="00E05092"/>
    <w:rsid w:val="00E07FD2"/>
    <w:rsid w:val="00E10D1F"/>
    <w:rsid w:val="00E1301D"/>
    <w:rsid w:val="00E16587"/>
    <w:rsid w:val="00E17E27"/>
    <w:rsid w:val="00E22A1E"/>
    <w:rsid w:val="00E31F8B"/>
    <w:rsid w:val="00E32766"/>
    <w:rsid w:val="00E347C9"/>
    <w:rsid w:val="00E34DA5"/>
    <w:rsid w:val="00E3713F"/>
    <w:rsid w:val="00E37D3F"/>
    <w:rsid w:val="00E37EAD"/>
    <w:rsid w:val="00E43924"/>
    <w:rsid w:val="00E44AB9"/>
    <w:rsid w:val="00E44FC6"/>
    <w:rsid w:val="00E44FEC"/>
    <w:rsid w:val="00E4593F"/>
    <w:rsid w:val="00E524F2"/>
    <w:rsid w:val="00E5360B"/>
    <w:rsid w:val="00E54061"/>
    <w:rsid w:val="00E5638A"/>
    <w:rsid w:val="00E57009"/>
    <w:rsid w:val="00E609E8"/>
    <w:rsid w:val="00E63139"/>
    <w:rsid w:val="00E668B6"/>
    <w:rsid w:val="00E66D37"/>
    <w:rsid w:val="00E679B4"/>
    <w:rsid w:val="00E71FF9"/>
    <w:rsid w:val="00E7230C"/>
    <w:rsid w:val="00E72AAF"/>
    <w:rsid w:val="00E83B9E"/>
    <w:rsid w:val="00E84AD7"/>
    <w:rsid w:val="00E856B9"/>
    <w:rsid w:val="00E867B6"/>
    <w:rsid w:val="00E87B9D"/>
    <w:rsid w:val="00E93011"/>
    <w:rsid w:val="00E936C7"/>
    <w:rsid w:val="00E949CD"/>
    <w:rsid w:val="00EA07F1"/>
    <w:rsid w:val="00EA0EC6"/>
    <w:rsid w:val="00EA1E61"/>
    <w:rsid w:val="00EA5197"/>
    <w:rsid w:val="00EA6D12"/>
    <w:rsid w:val="00EB03F6"/>
    <w:rsid w:val="00EB107B"/>
    <w:rsid w:val="00EB179D"/>
    <w:rsid w:val="00EB1C11"/>
    <w:rsid w:val="00EB395E"/>
    <w:rsid w:val="00EC2212"/>
    <w:rsid w:val="00EC3068"/>
    <w:rsid w:val="00EC36B0"/>
    <w:rsid w:val="00EC5426"/>
    <w:rsid w:val="00EC6FF3"/>
    <w:rsid w:val="00EC7F86"/>
    <w:rsid w:val="00ED35F2"/>
    <w:rsid w:val="00ED5EA0"/>
    <w:rsid w:val="00ED64BB"/>
    <w:rsid w:val="00EE2036"/>
    <w:rsid w:val="00EE3FB0"/>
    <w:rsid w:val="00EE7038"/>
    <w:rsid w:val="00EE73AA"/>
    <w:rsid w:val="00EF0B8A"/>
    <w:rsid w:val="00EF0C84"/>
    <w:rsid w:val="00EF4EE8"/>
    <w:rsid w:val="00F0027A"/>
    <w:rsid w:val="00F05975"/>
    <w:rsid w:val="00F05C68"/>
    <w:rsid w:val="00F05FF8"/>
    <w:rsid w:val="00F0659D"/>
    <w:rsid w:val="00F11B85"/>
    <w:rsid w:val="00F127DC"/>
    <w:rsid w:val="00F13F79"/>
    <w:rsid w:val="00F2243C"/>
    <w:rsid w:val="00F23309"/>
    <w:rsid w:val="00F25126"/>
    <w:rsid w:val="00F32142"/>
    <w:rsid w:val="00F374BA"/>
    <w:rsid w:val="00F405AC"/>
    <w:rsid w:val="00F44997"/>
    <w:rsid w:val="00F52062"/>
    <w:rsid w:val="00F57DA0"/>
    <w:rsid w:val="00F71892"/>
    <w:rsid w:val="00F753C2"/>
    <w:rsid w:val="00F75BC5"/>
    <w:rsid w:val="00F77EBC"/>
    <w:rsid w:val="00F846E8"/>
    <w:rsid w:val="00F847CE"/>
    <w:rsid w:val="00F8525D"/>
    <w:rsid w:val="00F8531E"/>
    <w:rsid w:val="00F8643D"/>
    <w:rsid w:val="00F938A7"/>
    <w:rsid w:val="00F96D4C"/>
    <w:rsid w:val="00F97AE8"/>
    <w:rsid w:val="00FA45BD"/>
    <w:rsid w:val="00FB379B"/>
    <w:rsid w:val="00FC7227"/>
    <w:rsid w:val="00FD1472"/>
    <w:rsid w:val="00FD2929"/>
    <w:rsid w:val="00FD5DF8"/>
    <w:rsid w:val="00FD65DE"/>
    <w:rsid w:val="00FE21B8"/>
    <w:rsid w:val="00FE2CB0"/>
    <w:rsid w:val="00FE2DA4"/>
    <w:rsid w:val="00FE3BCB"/>
    <w:rsid w:val="00FF1621"/>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60A108"/>
  <w15:chartTrackingRefBased/>
  <w15:docId w15:val="{045F90AA-29A4-4808-A006-6C71DB6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B5DA6"/>
    <w:pPr>
      <w:spacing w:after="120" w:line="480" w:lineRule="auto"/>
    </w:pPr>
    <w:rPr>
      <w:rFonts w:eastAsia="SimSun"/>
      <w:lang w:eastAsia="zh-CN"/>
    </w:rPr>
  </w:style>
  <w:style w:type="character" w:customStyle="1" w:styleId="BodyTextChar">
    <w:name w:val="Body Text Char"/>
    <w:basedOn w:val="DefaultParagraphFont"/>
    <w:link w:val="BodyText"/>
    <w:uiPriority w:val="1"/>
    <w:rsid w:val="004B5DA6"/>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EB03F6"/>
    <w:pPr>
      <w:numPr>
        <w:numId w:val="5"/>
      </w:numPr>
      <w:spacing w:line="360" w:lineRule="auto"/>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41BC7-4720-43FB-B0A6-C1DF5A6E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1800</Words>
  <Characters>9866</Characters>
  <Application>Microsoft Office Word</Application>
  <DocSecurity>0</DocSecurity>
  <Lines>394</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Johnson</dc:creator>
  <cp:keywords/>
  <dc:description/>
  <cp:lastModifiedBy>Stephanie Tanner</cp:lastModifiedBy>
  <cp:revision>5</cp:revision>
  <dcterms:created xsi:type="dcterms:W3CDTF">2021-08-17T19:09:00Z</dcterms:created>
  <dcterms:modified xsi:type="dcterms:W3CDTF">2021-08-18T16:11:00Z</dcterms:modified>
</cp:coreProperties>
</file>